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0F90" w14:textId="77777777" w:rsidR="0084745D" w:rsidRPr="008B3B59" w:rsidRDefault="0084745D" w:rsidP="0084745D">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4F25A0D0" wp14:editId="71971B0F">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0F9CEDAB" w14:textId="77777777" w:rsidR="0084745D" w:rsidRPr="008B3B59" w:rsidRDefault="0084745D" w:rsidP="0084745D">
      <w:pPr>
        <w:jc w:val="center"/>
        <w:rPr>
          <w:rFonts w:ascii="Arial" w:eastAsia="Arial" w:hAnsi="Arial" w:cs="Arial"/>
          <w:sz w:val="22"/>
          <w:szCs w:val="22"/>
        </w:rPr>
      </w:pPr>
    </w:p>
    <w:tbl>
      <w:tblPr>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84745D" w:rsidRPr="0084745D" w14:paraId="1943333D" w14:textId="77777777" w:rsidTr="00704D87">
        <w:trPr>
          <w:trHeight w:val="220"/>
        </w:trPr>
        <w:tc>
          <w:tcPr>
            <w:tcW w:w="10207" w:type="dxa"/>
            <w:gridSpan w:val="4"/>
            <w:shd w:val="clear" w:color="auto" w:fill="988445"/>
          </w:tcPr>
          <w:p w14:paraId="1256713F" w14:textId="77777777" w:rsidR="0084745D" w:rsidRPr="0084745D" w:rsidRDefault="0084745D" w:rsidP="00704D87">
            <w:pPr>
              <w:jc w:val="center"/>
              <w:rPr>
                <w:rFonts w:asciiTheme="minorHAnsi" w:eastAsia="Arial" w:hAnsiTheme="minorHAnsi" w:cstheme="minorHAnsi"/>
                <w:sz w:val="22"/>
                <w:szCs w:val="22"/>
              </w:rPr>
            </w:pPr>
            <w:r w:rsidRPr="0084745D">
              <w:rPr>
                <w:rFonts w:asciiTheme="minorHAnsi" w:eastAsia="Arial" w:hAnsiTheme="minorHAnsi" w:cstheme="minorHAnsi"/>
                <w:color w:val="FFFFFF"/>
                <w:sz w:val="22"/>
                <w:szCs w:val="22"/>
              </w:rPr>
              <w:tab/>
              <w:t>ROLE PROFILE</w:t>
            </w:r>
            <w:r w:rsidRPr="0084745D">
              <w:rPr>
                <w:rFonts w:asciiTheme="minorHAnsi" w:eastAsia="Arial" w:hAnsiTheme="minorHAnsi" w:cstheme="minorHAnsi"/>
                <w:b/>
                <w:color w:val="FFFFFF"/>
                <w:sz w:val="22"/>
                <w:szCs w:val="22"/>
              </w:rPr>
              <w:t xml:space="preserve"> </w:t>
            </w:r>
          </w:p>
        </w:tc>
      </w:tr>
      <w:tr w:rsidR="0084745D" w:rsidRPr="0084745D" w14:paraId="55037CC3" w14:textId="77777777" w:rsidTr="00704D87">
        <w:trPr>
          <w:trHeight w:val="280"/>
        </w:trPr>
        <w:tc>
          <w:tcPr>
            <w:tcW w:w="2565" w:type="dxa"/>
            <w:shd w:val="clear" w:color="auto" w:fill="FFFDEE"/>
          </w:tcPr>
          <w:p w14:paraId="42116B39" w14:textId="77777777" w:rsidR="0084745D" w:rsidRPr="0084745D" w:rsidRDefault="0084745D" w:rsidP="00704D87">
            <w:pPr>
              <w:rPr>
                <w:rFonts w:asciiTheme="minorHAnsi" w:eastAsia="Arial" w:hAnsiTheme="minorHAnsi" w:cstheme="minorHAnsi"/>
                <w:sz w:val="22"/>
                <w:szCs w:val="22"/>
              </w:rPr>
            </w:pPr>
            <w:r w:rsidRPr="0084745D">
              <w:rPr>
                <w:rFonts w:asciiTheme="minorHAnsi" w:eastAsia="Arial" w:hAnsiTheme="minorHAnsi" w:cstheme="minorHAnsi"/>
                <w:sz w:val="22"/>
                <w:szCs w:val="22"/>
              </w:rPr>
              <w:t>Job title</w:t>
            </w:r>
          </w:p>
        </w:tc>
        <w:tc>
          <w:tcPr>
            <w:tcW w:w="4240" w:type="dxa"/>
          </w:tcPr>
          <w:p w14:paraId="314B4F29" w14:textId="41422277" w:rsidR="0084745D" w:rsidRPr="0084745D" w:rsidRDefault="0073061A" w:rsidP="00704D87">
            <w:pPr>
              <w:rPr>
                <w:rFonts w:asciiTheme="minorHAnsi" w:eastAsia="Arial" w:hAnsiTheme="minorHAnsi" w:cstheme="minorHAnsi"/>
                <w:sz w:val="22"/>
                <w:szCs w:val="22"/>
              </w:rPr>
            </w:pPr>
            <w:r>
              <w:rPr>
                <w:rFonts w:asciiTheme="minorHAnsi" w:eastAsia="Arial" w:hAnsiTheme="minorHAnsi" w:cstheme="minorHAnsi"/>
                <w:sz w:val="22"/>
                <w:szCs w:val="22"/>
              </w:rPr>
              <w:t xml:space="preserve">Site </w:t>
            </w:r>
            <w:r w:rsidR="0084745D" w:rsidRPr="0084745D">
              <w:rPr>
                <w:rFonts w:asciiTheme="minorHAnsi" w:eastAsia="Arial" w:hAnsiTheme="minorHAnsi" w:cstheme="minorHAnsi"/>
                <w:sz w:val="22"/>
                <w:szCs w:val="22"/>
              </w:rPr>
              <w:t>Hygiene Manager</w:t>
            </w:r>
          </w:p>
        </w:tc>
        <w:tc>
          <w:tcPr>
            <w:tcW w:w="1701" w:type="dxa"/>
            <w:shd w:val="clear" w:color="auto" w:fill="FFFDEE"/>
          </w:tcPr>
          <w:p w14:paraId="3128AF7D" w14:textId="77777777" w:rsidR="0084745D" w:rsidRPr="0084745D" w:rsidRDefault="0084745D" w:rsidP="00704D87">
            <w:pPr>
              <w:jc w:val="center"/>
              <w:rPr>
                <w:rFonts w:asciiTheme="minorHAnsi" w:eastAsia="Arial" w:hAnsiTheme="minorHAnsi" w:cstheme="minorHAnsi"/>
                <w:sz w:val="22"/>
                <w:szCs w:val="22"/>
              </w:rPr>
            </w:pPr>
            <w:r w:rsidRPr="0084745D">
              <w:rPr>
                <w:rFonts w:asciiTheme="minorHAnsi" w:eastAsia="Arial" w:hAnsiTheme="minorHAnsi" w:cstheme="minorHAnsi"/>
                <w:sz w:val="22"/>
                <w:szCs w:val="22"/>
              </w:rPr>
              <w:t>Date</w:t>
            </w:r>
          </w:p>
        </w:tc>
        <w:tc>
          <w:tcPr>
            <w:tcW w:w="1701" w:type="dxa"/>
          </w:tcPr>
          <w:p w14:paraId="00E10EDA" w14:textId="2107F0EC" w:rsidR="0084745D" w:rsidRPr="0084745D" w:rsidRDefault="0073061A" w:rsidP="00704D87">
            <w:pPr>
              <w:rPr>
                <w:rFonts w:asciiTheme="minorHAnsi" w:eastAsia="Arial" w:hAnsiTheme="minorHAnsi" w:cstheme="minorHAnsi"/>
                <w:sz w:val="22"/>
                <w:szCs w:val="22"/>
              </w:rPr>
            </w:pPr>
            <w:r>
              <w:rPr>
                <w:rFonts w:asciiTheme="minorHAnsi" w:eastAsia="Arial" w:hAnsiTheme="minorHAnsi" w:cstheme="minorHAnsi"/>
                <w:sz w:val="22"/>
                <w:szCs w:val="22"/>
              </w:rPr>
              <w:t>January 2026</w:t>
            </w:r>
            <w:r w:rsidR="00DE0587">
              <w:rPr>
                <w:rFonts w:asciiTheme="minorHAnsi" w:eastAsia="Arial" w:hAnsiTheme="minorHAnsi" w:cstheme="minorHAnsi"/>
                <w:sz w:val="22"/>
                <w:szCs w:val="22"/>
              </w:rPr>
              <w:t xml:space="preserve"> </w:t>
            </w:r>
          </w:p>
        </w:tc>
      </w:tr>
      <w:tr w:rsidR="0084745D" w:rsidRPr="0084745D" w14:paraId="52128513" w14:textId="77777777" w:rsidTr="00704D87">
        <w:trPr>
          <w:trHeight w:val="260"/>
        </w:trPr>
        <w:tc>
          <w:tcPr>
            <w:tcW w:w="2565" w:type="dxa"/>
            <w:shd w:val="clear" w:color="auto" w:fill="FFFDEE"/>
          </w:tcPr>
          <w:p w14:paraId="01D62E32" w14:textId="77777777" w:rsidR="0084745D" w:rsidRPr="0084745D" w:rsidRDefault="0084745D" w:rsidP="00704D87">
            <w:pPr>
              <w:rPr>
                <w:rFonts w:asciiTheme="minorHAnsi" w:eastAsia="Arial" w:hAnsiTheme="minorHAnsi" w:cstheme="minorHAnsi"/>
                <w:sz w:val="22"/>
                <w:szCs w:val="22"/>
              </w:rPr>
            </w:pPr>
            <w:r w:rsidRPr="0084745D">
              <w:rPr>
                <w:rFonts w:asciiTheme="minorHAnsi" w:eastAsia="Arial" w:hAnsiTheme="minorHAnsi" w:cstheme="minorHAnsi"/>
                <w:sz w:val="22"/>
                <w:szCs w:val="22"/>
              </w:rPr>
              <w:t>Business</w:t>
            </w:r>
          </w:p>
        </w:tc>
        <w:tc>
          <w:tcPr>
            <w:tcW w:w="7642" w:type="dxa"/>
            <w:gridSpan w:val="3"/>
          </w:tcPr>
          <w:p w14:paraId="10B6DB94" w14:textId="3CD40C91" w:rsidR="0084745D" w:rsidRPr="0084745D" w:rsidRDefault="0073061A" w:rsidP="00704D87">
            <w:pPr>
              <w:rPr>
                <w:rFonts w:asciiTheme="minorHAnsi" w:eastAsia="Arial" w:hAnsiTheme="minorHAnsi" w:cstheme="minorHAnsi"/>
                <w:sz w:val="22"/>
                <w:szCs w:val="22"/>
              </w:rPr>
            </w:pPr>
            <w:r>
              <w:rPr>
                <w:rFonts w:asciiTheme="minorHAnsi" w:eastAsia="Arial" w:hAnsiTheme="minorHAnsi" w:cstheme="minorHAnsi"/>
                <w:sz w:val="22"/>
                <w:szCs w:val="22"/>
              </w:rPr>
              <w:t>Walkers Deli &amp; Sausage Co.</w:t>
            </w:r>
          </w:p>
        </w:tc>
      </w:tr>
      <w:tr w:rsidR="0084745D" w:rsidRPr="0084745D" w14:paraId="16A3F19E" w14:textId="77777777" w:rsidTr="00704D87">
        <w:tc>
          <w:tcPr>
            <w:tcW w:w="2565" w:type="dxa"/>
            <w:shd w:val="clear" w:color="auto" w:fill="FFFDEE"/>
          </w:tcPr>
          <w:p w14:paraId="2B87FF3F" w14:textId="77777777" w:rsidR="0084745D" w:rsidRPr="0084745D" w:rsidRDefault="0084745D" w:rsidP="00704D87">
            <w:pPr>
              <w:rPr>
                <w:rFonts w:asciiTheme="minorHAnsi" w:eastAsia="Arial" w:hAnsiTheme="minorHAnsi" w:cstheme="minorHAnsi"/>
                <w:sz w:val="22"/>
                <w:szCs w:val="22"/>
              </w:rPr>
            </w:pPr>
            <w:r w:rsidRPr="0084745D">
              <w:rPr>
                <w:rFonts w:asciiTheme="minorHAnsi" w:eastAsia="Arial" w:hAnsiTheme="minorHAnsi" w:cstheme="minorHAnsi"/>
                <w:sz w:val="22"/>
                <w:szCs w:val="22"/>
              </w:rPr>
              <w:t>Department</w:t>
            </w:r>
          </w:p>
        </w:tc>
        <w:tc>
          <w:tcPr>
            <w:tcW w:w="7642" w:type="dxa"/>
            <w:gridSpan w:val="3"/>
          </w:tcPr>
          <w:p w14:paraId="1B57E975" w14:textId="2CD13535" w:rsidR="0084745D" w:rsidRPr="0084745D" w:rsidRDefault="0073061A" w:rsidP="00704D87">
            <w:pPr>
              <w:rPr>
                <w:rFonts w:asciiTheme="minorHAnsi" w:eastAsia="Arial" w:hAnsiTheme="minorHAnsi" w:cstheme="minorHAnsi"/>
                <w:sz w:val="22"/>
                <w:szCs w:val="22"/>
              </w:rPr>
            </w:pPr>
            <w:r>
              <w:rPr>
                <w:rFonts w:asciiTheme="minorHAnsi" w:eastAsia="Arial" w:hAnsiTheme="minorHAnsi" w:cstheme="minorHAnsi"/>
                <w:sz w:val="22"/>
                <w:szCs w:val="22"/>
              </w:rPr>
              <w:t>Hygiene</w:t>
            </w:r>
          </w:p>
        </w:tc>
      </w:tr>
      <w:tr w:rsidR="0084745D" w:rsidRPr="0084745D" w14:paraId="5E334584" w14:textId="77777777" w:rsidTr="00704D87">
        <w:trPr>
          <w:trHeight w:val="280"/>
        </w:trPr>
        <w:tc>
          <w:tcPr>
            <w:tcW w:w="2565" w:type="dxa"/>
            <w:shd w:val="clear" w:color="auto" w:fill="FFFDEE"/>
          </w:tcPr>
          <w:p w14:paraId="2A78F226" w14:textId="77777777" w:rsidR="0084745D" w:rsidRPr="0084745D" w:rsidRDefault="0084745D" w:rsidP="00704D87">
            <w:pPr>
              <w:rPr>
                <w:rFonts w:asciiTheme="minorHAnsi" w:eastAsia="Arial" w:hAnsiTheme="minorHAnsi" w:cstheme="minorHAnsi"/>
                <w:sz w:val="22"/>
                <w:szCs w:val="22"/>
              </w:rPr>
            </w:pPr>
            <w:r w:rsidRPr="0084745D">
              <w:rPr>
                <w:rFonts w:asciiTheme="minorHAnsi" w:eastAsia="Arial" w:hAnsiTheme="minorHAnsi" w:cstheme="minorHAnsi"/>
                <w:sz w:val="22"/>
                <w:szCs w:val="22"/>
              </w:rPr>
              <w:t>Location</w:t>
            </w:r>
          </w:p>
        </w:tc>
        <w:tc>
          <w:tcPr>
            <w:tcW w:w="7642" w:type="dxa"/>
            <w:gridSpan w:val="3"/>
          </w:tcPr>
          <w:p w14:paraId="7CEE54AC" w14:textId="11763E51" w:rsidR="0084745D" w:rsidRPr="0084745D" w:rsidRDefault="0073061A" w:rsidP="00704D87">
            <w:pPr>
              <w:rPr>
                <w:rFonts w:asciiTheme="minorHAnsi" w:eastAsia="Arial" w:hAnsiTheme="minorHAnsi" w:cstheme="minorHAnsi"/>
                <w:sz w:val="22"/>
                <w:szCs w:val="22"/>
              </w:rPr>
            </w:pPr>
            <w:r>
              <w:rPr>
                <w:rFonts w:asciiTheme="minorHAnsi" w:eastAsia="Arial" w:hAnsiTheme="minorHAnsi" w:cstheme="minorHAnsi"/>
                <w:sz w:val="22"/>
                <w:szCs w:val="22"/>
              </w:rPr>
              <w:t>78-88 Cobden Street, Cobden Industrial Estate, Leicester, LE1 2LB</w:t>
            </w:r>
          </w:p>
        </w:tc>
      </w:tr>
      <w:tr w:rsidR="0084745D" w:rsidRPr="0084745D" w14:paraId="1A995659" w14:textId="77777777" w:rsidTr="00704D87">
        <w:tc>
          <w:tcPr>
            <w:tcW w:w="10207" w:type="dxa"/>
            <w:gridSpan w:val="4"/>
            <w:shd w:val="clear" w:color="auto" w:fill="988445"/>
          </w:tcPr>
          <w:p w14:paraId="6FFEBCAE" w14:textId="0069A716" w:rsidR="0084745D" w:rsidRPr="0084745D" w:rsidRDefault="0084745D" w:rsidP="00704D87">
            <w:pPr>
              <w:jc w:val="center"/>
              <w:rPr>
                <w:rFonts w:asciiTheme="minorHAnsi" w:eastAsia="Arial" w:hAnsiTheme="minorHAnsi" w:cstheme="minorHAnsi"/>
                <w:sz w:val="22"/>
                <w:szCs w:val="22"/>
              </w:rPr>
            </w:pPr>
            <w:r w:rsidRPr="0084745D">
              <w:rPr>
                <w:rFonts w:asciiTheme="minorHAnsi" w:eastAsia="Arial" w:hAnsiTheme="minorHAnsi" w:cstheme="minorHAnsi"/>
                <w:color w:val="FFFFFF"/>
                <w:sz w:val="22"/>
                <w:szCs w:val="22"/>
              </w:rPr>
              <w:t>ROLE SUMMARY</w:t>
            </w:r>
            <w:r w:rsidR="004223D7">
              <w:rPr>
                <w:rFonts w:asciiTheme="minorHAnsi" w:eastAsia="Arial" w:hAnsiTheme="minorHAnsi" w:cstheme="minorHAnsi"/>
                <w:color w:val="FFFFFF"/>
                <w:sz w:val="22"/>
                <w:szCs w:val="22"/>
              </w:rPr>
              <w:t xml:space="preserve">/PURPOSE OF THE ROLE </w:t>
            </w:r>
          </w:p>
        </w:tc>
      </w:tr>
      <w:tr w:rsidR="0084745D" w:rsidRPr="0084745D" w14:paraId="38633132" w14:textId="77777777" w:rsidTr="00704D87">
        <w:trPr>
          <w:trHeight w:val="1880"/>
        </w:trPr>
        <w:tc>
          <w:tcPr>
            <w:tcW w:w="10207" w:type="dxa"/>
            <w:gridSpan w:val="4"/>
          </w:tcPr>
          <w:p w14:paraId="3F5EE11C" w14:textId="67AA767A" w:rsidR="00A52369" w:rsidRPr="00A52369" w:rsidRDefault="00A52369" w:rsidP="00A52369">
            <w:pPr>
              <w:jc w:val="both"/>
              <w:rPr>
                <w:rFonts w:ascii="Calibri" w:hAnsi="Calibri" w:cs="Arial"/>
              </w:rPr>
            </w:pPr>
          </w:p>
          <w:p w14:paraId="356E25F5" w14:textId="77777777" w:rsidR="004223D7" w:rsidRPr="00C12BB6" w:rsidRDefault="004223D7" w:rsidP="00A52369">
            <w:pPr>
              <w:jc w:val="both"/>
              <w:rPr>
                <w:rFonts w:ascii="Calibri" w:hAnsi="Calibri" w:cs="Arial"/>
                <w:color w:val="auto"/>
              </w:rPr>
            </w:pPr>
            <w:r w:rsidRPr="00C12BB6">
              <w:rPr>
                <w:rFonts w:ascii="Calibri" w:hAnsi="Calibri" w:cs="Arial"/>
                <w:color w:val="auto"/>
              </w:rPr>
              <w:t>The site Hygiene manager is responsible for ensuring that the entire food manufacturing facility meets and maintains the highest standards of hygiene and food safety. This includes managing cleaning operations, hygiene systems, hygiene teams, and compliance with legal, customer and certification requirements 24 hrs a day 7 days a week.</w:t>
            </w:r>
          </w:p>
          <w:p w14:paraId="382983D4" w14:textId="77777777" w:rsidR="004223D7" w:rsidRPr="00C12BB6" w:rsidRDefault="004223D7" w:rsidP="00A52369">
            <w:pPr>
              <w:jc w:val="both"/>
              <w:rPr>
                <w:rFonts w:ascii="Calibri" w:hAnsi="Calibri" w:cs="Arial"/>
                <w:color w:val="auto"/>
              </w:rPr>
            </w:pPr>
          </w:p>
          <w:p w14:paraId="03C1AEFF" w14:textId="1A01D75C" w:rsidR="004223D7" w:rsidRPr="00A52369" w:rsidRDefault="004223D7" w:rsidP="00A52369">
            <w:pPr>
              <w:jc w:val="both"/>
              <w:rPr>
                <w:rFonts w:ascii="Calibri" w:hAnsi="Calibri" w:cs="Arial"/>
              </w:rPr>
            </w:pPr>
            <w:r w:rsidRPr="00C12BB6">
              <w:rPr>
                <w:rFonts w:ascii="Calibri" w:hAnsi="Calibri" w:cs="Arial"/>
                <w:color w:val="auto"/>
              </w:rPr>
              <w:t xml:space="preserve">The role supports food safety, audit readiness and operational efficiency </w:t>
            </w:r>
          </w:p>
        </w:tc>
      </w:tr>
      <w:tr w:rsidR="0084745D" w:rsidRPr="0084745D" w14:paraId="07B77BB8" w14:textId="77777777" w:rsidTr="00704D87">
        <w:trPr>
          <w:trHeight w:val="300"/>
        </w:trPr>
        <w:tc>
          <w:tcPr>
            <w:tcW w:w="10207" w:type="dxa"/>
            <w:gridSpan w:val="4"/>
            <w:shd w:val="clear" w:color="auto" w:fill="988445"/>
            <w:vAlign w:val="center"/>
          </w:tcPr>
          <w:p w14:paraId="50632CB8" w14:textId="77777777" w:rsidR="0084745D" w:rsidRPr="0084745D" w:rsidRDefault="0084745D" w:rsidP="00704D87">
            <w:pPr>
              <w:jc w:val="center"/>
              <w:rPr>
                <w:rFonts w:asciiTheme="minorHAnsi" w:eastAsia="Arial" w:hAnsiTheme="minorHAnsi" w:cstheme="minorHAnsi"/>
                <w:sz w:val="22"/>
                <w:szCs w:val="22"/>
              </w:rPr>
            </w:pPr>
            <w:r w:rsidRPr="0084745D">
              <w:rPr>
                <w:rFonts w:asciiTheme="minorHAnsi" w:eastAsia="Arial" w:hAnsiTheme="minorHAnsi" w:cstheme="minorHAnsi"/>
                <w:color w:val="FFFFFF"/>
                <w:sz w:val="22"/>
                <w:szCs w:val="22"/>
              </w:rPr>
              <w:t>REPORTING STRUCTURE</w:t>
            </w:r>
          </w:p>
        </w:tc>
      </w:tr>
      <w:tr w:rsidR="00A52369" w:rsidRPr="0084745D" w14:paraId="087F9286" w14:textId="77777777" w:rsidTr="00000279">
        <w:trPr>
          <w:trHeight w:val="80"/>
        </w:trPr>
        <w:tc>
          <w:tcPr>
            <w:tcW w:w="2565" w:type="dxa"/>
            <w:shd w:val="clear" w:color="auto" w:fill="FFFDEE"/>
            <w:vAlign w:val="center"/>
          </w:tcPr>
          <w:p w14:paraId="2511F266" w14:textId="77777777" w:rsidR="00A52369" w:rsidRPr="0084745D" w:rsidRDefault="00A52369" w:rsidP="00A52369">
            <w:pPr>
              <w:spacing w:before="140"/>
              <w:rPr>
                <w:rFonts w:asciiTheme="minorHAnsi" w:eastAsia="Arial" w:hAnsiTheme="minorHAnsi" w:cstheme="minorHAnsi"/>
                <w:sz w:val="22"/>
                <w:szCs w:val="22"/>
              </w:rPr>
            </w:pPr>
            <w:r w:rsidRPr="0084745D">
              <w:rPr>
                <w:rFonts w:asciiTheme="minorHAnsi" w:eastAsia="Arial" w:hAnsiTheme="minorHAnsi" w:cstheme="minorHAnsi"/>
                <w:sz w:val="22"/>
                <w:szCs w:val="22"/>
              </w:rPr>
              <w:t>Reports to</w:t>
            </w:r>
          </w:p>
        </w:tc>
        <w:tc>
          <w:tcPr>
            <w:tcW w:w="7642" w:type="dxa"/>
            <w:gridSpan w:val="3"/>
          </w:tcPr>
          <w:p w14:paraId="3C8D0181" w14:textId="4C91E0B1" w:rsidR="00A52369" w:rsidRPr="0084745D" w:rsidRDefault="00994309" w:rsidP="00A52369">
            <w:pPr>
              <w:rPr>
                <w:rFonts w:asciiTheme="minorHAnsi" w:eastAsia="Arial" w:hAnsiTheme="minorHAnsi" w:cstheme="minorHAnsi"/>
                <w:sz w:val="22"/>
                <w:szCs w:val="22"/>
              </w:rPr>
            </w:pPr>
            <w:r>
              <w:rPr>
                <w:rFonts w:asciiTheme="minorHAnsi" w:eastAsia="Arial" w:hAnsiTheme="minorHAnsi" w:cstheme="minorHAnsi"/>
                <w:sz w:val="22"/>
                <w:szCs w:val="22"/>
              </w:rPr>
              <w:t xml:space="preserve">Site </w:t>
            </w:r>
          </w:p>
        </w:tc>
      </w:tr>
      <w:tr w:rsidR="00A52369" w:rsidRPr="0084745D" w14:paraId="66AE3AF4" w14:textId="77777777" w:rsidTr="00704D87">
        <w:trPr>
          <w:trHeight w:val="120"/>
        </w:trPr>
        <w:tc>
          <w:tcPr>
            <w:tcW w:w="2565" w:type="dxa"/>
            <w:shd w:val="clear" w:color="auto" w:fill="FFFDEE"/>
          </w:tcPr>
          <w:p w14:paraId="6D57573A" w14:textId="77777777" w:rsidR="00A52369" w:rsidRPr="0084745D" w:rsidRDefault="00A52369" w:rsidP="00A52369">
            <w:pPr>
              <w:spacing w:before="140"/>
              <w:rPr>
                <w:rFonts w:asciiTheme="minorHAnsi" w:eastAsia="Arial" w:hAnsiTheme="minorHAnsi" w:cstheme="minorHAnsi"/>
                <w:sz w:val="22"/>
                <w:szCs w:val="22"/>
              </w:rPr>
            </w:pPr>
            <w:r w:rsidRPr="0084745D">
              <w:rPr>
                <w:rFonts w:asciiTheme="minorHAnsi" w:eastAsia="Arial" w:hAnsiTheme="minorHAnsi" w:cstheme="minorHAnsi"/>
                <w:sz w:val="22"/>
                <w:szCs w:val="22"/>
              </w:rPr>
              <w:t>Direct &amp; indirect reports</w:t>
            </w:r>
          </w:p>
        </w:tc>
        <w:tc>
          <w:tcPr>
            <w:tcW w:w="7642" w:type="dxa"/>
            <w:gridSpan w:val="3"/>
            <w:vAlign w:val="center"/>
          </w:tcPr>
          <w:p w14:paraId="4ABA4322" w14:textId="5C486438" w:rsidR="00A52369" w:rsidRPr="0084745D" w:rsidRDefault="00D02014" w:rsidP="00A52369">
            <w:pPr>
              <w:rPr>
                <w:rFonts w:asciiTheme="minorHAnsi" w:eastAsia="Arial" w:hAnsiTheme="minorHAnsi" w:cstheme="minorHAnsi"/>
                <w:sz w:val="22"/>
                <w:szCs w:val="22"/>
              </w:rPr>
            </w:pPr>
            <w:r>
              <w:rPr>
                <w:rFonts w:asciiTheme="minorHAnsi" w:eastAsia="Arial" w:hAnsiTheme="minorHAnsi" w:cstheme="minorHAnsi"/>
                <w:sz w:val="22"/>
                <w:szCs w:val="22"/>
              </w:rPr>
              <w:t xml:space="preserve">Hygiene Area Managers, </w:t>
            </w:r>
            <w:r w:rsidR="00A52369" w:rsidRPr="0084745D">
              <w:rPr>
                <w:rFonts w:asciiTheme="minorHAnsi" w:eastAsia="Arial" w:hAnsiTheme="minorHAnsi" w:cstheme="minorHAnsi"/>
                <w:sz w:val="22"/>
                <w:szCs w:val="22"/>
              </w:rPr>
              <w:t>Hygiene Team Leaders</w:t>
            </w:r>
            <w:r>
              <w:rPr>
                <w:rFonts w:asciiTheme="minorHAnsi" w:eastAsia="Arial" w:hAnsiTheme="minorHAnsi" w:cstheme="minorHAnsi"/>
                <w:sz w:val="22"/>
                <w:szCs w:val="22"/>
              </w:rPr>
              <w:t xml:space="preserve"> and Hygiene Operatives</w:t>
            </w:r>
          </w:p>
        </w:tc>
      </w:tr>
      <w:tr w:rsidR="00A52369" w:rsidRPr="0084745D" w14:paraId="2D826B08" w14:textId="77777777" w:rsidTr="00704D87">
        <w:trPr>
          <w:trHeight w:val="60"/>
        </w:trPr>
        <w:tc>
          <w:tcPr>
            <w:tcW w:w="2565" w:type="dxa"/>
            <w:shd w:val="clear" w:color="auto" w:fill="FFFDEE"/>
          </w:tcPr>
          <w:p w14:paraId="4518870B" w14:textId="77777777" w:rsidR="00A52369" w:rsidRPr="0084745D" w:rsidRDefault="00A52369" w:rsidP="00A52369">
            <w:pPr>
              <w:spacing w:before="140"/>
              <w:rPr>
                <w:rFonts w:asciiTheme="minorHAnsi" w:eastAsia="Arial" w:hAnsiTheme="minorHAnsi" w:cstheme="minorHAnsi"/>
                <w:sz w:val="22"/>
                <w:szCs w:val="22"/>
              </w:rPr>
            </w:pPr>
            <w:r w:rsidRPr="0084745D">
              <w:rPr>
                <w:rFonts w:asciiTheme="minorHAnsi" w:eastAsia="Arial" w:hAnsiTheme="minorHAnsi" w:cstheme="minorHAnsi"/>
                <w:sz w:val="22"/>
                <w:szCs w:val="22"/>
              </w:rPr>
              <w:t>Key internal stakeholders</w:t>
            </w:r>
          </w:p>
        </w:tc>
        <w:tc>
          <w:tcPr>
            <w:tcW w:w="7642" w:type="dxa"/>
            <w:gridSpan w:val="3"/>
          </w:tcPr>
          <w:p w14:paraId="59019A1F" w14:textId="0D6E79D6" w:rsidR="00A52369" w:rsidRPr="007F2533" w:rsidRDefault="00D02014" w:rsidP="00A52369">
            <w:pPr>
              <w:pBdr>
                <w:top w:val="none" w:sz="0" w:space="0" w:color="auto"/>
                <w:left w:val="none" w:sz="0" w:space="0" w:color="auto"/>
                <w:bottom w:val="none" w:sz="0" w:space="0" w:color="auto"/>
                <w:right w:val="none" w:sz="0" w:space="0" w:color="auto"/>
                <w:between w:val="none" w:sz="0" w:space="0" w:color="auto"/>
              </w:pBdr>
              <w:rPr>
                <w:rFonts w:asciiTheme="minorHAnsi" w:eastAsia="Arial" w:hAnsiTheme="minorHAnsi" w:cstheme="minorHAnsi"/>
                <w:sz w:val="22"/>
                <w:szCs w:val="22"/>
              </w:rPr>
            </w:pPr>
            <w:r w:rsidRPr="007F2533">
              <w:rPr>
                <w:rFonts w:asciiTheme="minorHAnsi" w:eastAsia="Arial" w:hAnsiTheme="minorHAnsi" w:cstheme="minorHAnsi"/>
                <w:sz w:val="22"/>
                <w:szCs w:val="22"/>
              </w:rPr>
              <w:t>Operations</w:t>
            </w:r>
            <w:r w:rsidR="007F2533" w:rsidRPr="007F2533">
              <w:rPr>
                <w:rFonts w:asciiTheme="minorHAnsi" w:eastAsia="Arial" w:hAnsiTheme="minorHAnsi" w:cstheme="minorHAnsi"/>
                <w:sz w:val="22"/>
                <w:szCs w:val="22"/>
              </w:rPr>
              <w:t xml:space="preserve">, Technical </w:t>
            </w:r>
            <w:r w:rsidRPr="007F2533">
              <w:rPr>
                <w:rFonts w:asciiTheme="minorHAnsi" w:eastAsia="Arial" w:hAnsiTheme="minorHAnsi" w:cstheme="minorHAnsi"/>
                <w:sz w:val="22"/>
                <w:szCs w:val="22"/>
              </w:rPr>
              <w:t>and Engineering</w:t>
            </w:r>
          </w:p>
        </w:tc>
      </w:tr>
      <w:tr w:rsidR="00A52369" w:rsidRPr="0084745D" w14:paraId="075E60B0" w14:textId="77777777" w:rsidTr="00704D87">
        <w:trPr>
          <w:trHeight w:val="200"/>
        </w:trPr>
        <w:tc>
          <w:tcPr>
            <w:tcW w:w="2565" w:type="dxa"/>
            <w:shd w:val="clear" w:color="auto" w:fill="FFFDEE"/>
          </w:tcPr>
          <w:p w14:paraId="7F50EE97" w14:textId="77777777" w:rsidR="00A52369" w:rsidRPr="0084745D" w:rsidRDefault="00A52369" w:rsidP="00A52369">
            <w:pPr>
              <w:spacing w:before="140"/>
              <w:rPr>
                <w:rFonts w:asciiTheme="minorHAnsi" w:eastAsia="Arial" w:hAnsiTheme="minorHAnsi" w:cstheme="minorHAnsi"/>
                <w:sz w:val="22"/>
                <w:szCs w:val="22"/>
              </w:rPr>
            </w:pPr>
            <w:r w:rsidRPr="0084745D">
              <w:rPr>
                <w:rFonts w:asciiTheme="minorHAnsi" w:eastAsia="Arial" w:hAnsiTheme="minorHAnsi" w:cstheme="minorHAnsi"/>
                <w:sz w:val="22"/>
                <w:szCs w:val="22"/>
              </w:rPr>
              <w:t>Key external stakeholders</w:t>
            </w:r>
          </w:p>
        </w:tc>
        <w:tc>
          <w:tcPr>
            <w:tcW w:w="7642" w:type="dxa"/>
            <w:gridSpan w:val="3"/>
          </w:tcPr>
          <w:p w14:paraId="5EDE0B25" w14:textId="5B408638" w:rsidR="00A52369" w:rsidRPr="007F2533" w:rsidRDefault="00A52369" w:rsidP="00A52369">
            <w:pPr>
              <w:pBdr>
                <w:top w:val="none" w:sz="0" w:space="0" w:color="auto"/>
                <w:left w:val="none" w:sz="0" w:space="0" w:color="auto"/>
                <w:bottom w:val="none" w:sz="0" w:space="0" w:color="auto"/>
                <w:right w:val="none" w:sz="0" w:space="0" w:color="auto"/>
                <w:between w:val="none" w:sz="0" w:space="0" w:color="auto"/>
              </w:pBdr>
              <w:rPr>
                <w:rFonts w:asciiTheme="minorHAnsi" w:eastAsia="Arial" w:hAnsiTheme="minorHAnsi" w:cstheme="minorHAnsi"/>
                <w:sz w:val="22"/>
                <w:szCs w:val="22"/>
              </w:rPr>
            </w:pPr>
            <w:r w:rsidRPr="007F2533">
              <w:rPr>
                <w:rFonts w:asciiTheme="minorHAnsi" w:eastAsia="Arial" w:hAnsiTheme="minorHAnsi" w:cstheme="minorHAnsi"/>
                <w:sz w:val="22"/>
                <w:szCs w:val="22"/>
              </w:rPr>
              <w:t xml:space="preserve">Hygiene </w:t>
            </w:r>
            <w:r w:rsidR="004223D7" w:rsidRPr="007F2533">
              <w:rPr>
                <w:rFonts w:asciiTheme="minorHAnsi" w:eastAsia="Arial" w:hAnsiTheme="minorHAnsi" w:cstheme="minorHAnsi"/>
                <w:sz w:val="22"/>
                <w:szCs w:val="22"/>
              </w:rPr>
              <w:t>suppliers; Pest</w:t>
            </w:r>
            <w:r w:rsidRPr="007F2533">
              <w:rPr>
                <w:rFonts w:asciiTheme="minorHAnsi" w:eastAsia="Arial" w:hAnsiTheme="minorHAnsi" w:cstheme="minorHAnsi"/>
                <w:sz w:val="22"/>
                <w:szCs w:val="22"/>
              </w:rPr>
              <w:t xml:space="preserve"> Control; Environmental systems</w:t>
            </w:r>
            <w:r w:rsidR="00FF1DB3">
              <w:rPr>
                <w:rFonts w:asciiTheme="minorHAnsi" w:eastAsia="Arial" w:hAnsiTheme="minorHAnsi" w:cstheme="minorHAnsi"/>
                <w:sz w:val="22"/>
                <w:szCs w:val="22"/>
              </w:rPr>
              <w:t xml:space="preserve">, waste management </w:t>
            </w:r>
          </w:p>
        </w:tc>
      </w:tr>
      <w:tr w:rsidR="00A52369" w:rsidRPr="0084745D" w14:paraId="5B7E96A7" w14:textId="77777777" w:rsidTr="00704D87">
        <w:tc>
          <w:tcPr>
            <w:tcW w:w="10207" w:type="dxa"/>
            <w:gridSpan w:val="4"/>
            <w:shd w:val="clear" w:color="auto" w:fill="988445"/>
          </w:tcPr>
          <w:p w14:paraId="4AAFF609" w14:textId="77777777" w:rsidR="00A52369" w:rsidRPr="0084745D" w:rsidRDefault="00A52369" w:rsidP="00A52369">
            <w:pPr>
              <w:pStyle w:val="Heading2"/>
              <w:rPr>
                <w:rFonts w:asciiTheme="minorHAnsi" w:eastAsia="Arial" w:hAnsiTheme="minorHAnsi" w:cstheme="minorHAnsi"/>
                <w:sz w:val="22"/>
                <w:szCs w:val="22"/>
              </w:rPr>
            </w:pPr>
            <w:r w:rsidRPr="0084745D">
              <w:rPr>
                <w:rFonts w:asciiTheme="minorHAnsi" w:eastAsia="Arial" w:hAnsiTheme="minorHAnsi" w:cstheme="minorHAnsi"/>
                <w:b w:val="0"/>
                <w:color w:val="FFFFFF" w:themeColor="background1"/>
                <w:sz w:val="22"/>
                <w:szCs w:val="22"/>
              </w:rPr>
              <w:t xml:space="preserve">KEY ACCOUNTABILITIES AND RESPONSIBILITIES </w:t>
            </w:r>
          </w:p>
        </w:tc>
      </w:tr>
      <w:tr w:rsidR="00A52369" w:rsidRPr="0084745D" w14:paraId="1F096C43" w14:textId="77777777" w:rsidTr="00704D87">
        <w:trPr>
          <w:trHeight w:val="416"/>
        </w:trPr>
        <w:tc>
          <w:tcPr>
            <w:tcW w:w="10207" w:type="dxa"/>
            <w:gridSpan w:val="4"/>
          </w:tcPr>
          <w:p w14:paraId="53D8FE8C" w14:textId="77777777" w:rsidR="00FF1DB3" w:rsidRDefault="00FF1DB3" w:rsidP="00FF1DB3">
            <w:pPr>
              <w:pBdr>
                <w:top w:val="none" w:sz="0" w:space="0" w:color="auto"/>
                <w:left w:val="none" w:sz="0" w:space="0" w:color="auto"/>
                <w:bottom w:val="none" w:sz="0" w:space="0" w:color="auto"/>
                <w:right w:val="none" w:sz="0" w:space="0" w:color="auto"/>
                <w:between w:val="none" w:sz="0" w:space="0" w:color="auto"/>
              </w:pBdr>
              <w:ind w:left="720"/>
              <w:rPr>
                <w:rFonts w:asciiTheme="minorHAnsi" w:hAnsiTheme="minorHAnsi" w:cstheme="minorHAnsi"/>
                <w:sz w:val="22"/>
                <w:szCs w:val="22"/>
              </w:rPr>
            </w:pPr>
          </w:p>
          <w:p w14:paraId="049AE743" w14:textId="47103549"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Lead and manage the hygiene team to maintain and improve hygiene standards across the site</w:t>
            </w:r>
            <w:r w:rsidR="00AE532E">
              <w:rPr>
                <w:rFonts w:asciiTheme="minorHAnsi" w:hAnsiTheme="minorHAnsi" w:cstheme="minorHAnsi"/>
                <w:sz w:val="22"/>
                <w:szCs w:val="22"/>
              </w:rPr>
              <w:t xml:space="preserve"> covering 3 factories with both High risk and low risk facilities</w:t>
            </w:r>
          </w:p>
          <w:p w14:paraId="0433A114"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ind w:left="720"/>
              <w:rPr>
                <w:rFonts w:asciiTheme="minorHAnsi" w:hAnsiTheme="minorHAnsi" w:cstheme="minorHAnsi"/>
                <w:sz w:val="22"/>
                <w:szCs w:val="22"/>
              </w:rPr>
            </w:pPr>
          </w:p>
          <w:p w14:paraId="45A6A78B" w14:textId="46FA004A"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 xml:space="preserve">Develop, implement, and monitor </w:t>
            </w:r>
            <w:r w:rsidR="004223D7">
              <w:rPr>
                <w:rFonts w:asciiTheme="minorHAnsi" w:hAnsiTheme="minorHAnsi" w:cstheme="minorHAnsi"/>
                <w:sz w:val="22"/>
                <w:szCs w:val="22"/>
              </w:rPr>
              <w:t xml:space="preserve">daily and deep </w:t>
            </w:r>
            <w:r w:rsidRPr="007F2533">
              <w:rPr>
                <w:rFonts w:asciiTheme="minorHAnsi" w:hAnsiTheme="minorHAnsi" w:cstheme="minorHAnsi"/>
                <w:sz w:val="22"/>
                <w:szCs w:val="22"/>
              </w:rPr>
              <w:t>cleaning schedules</w:t>
            </w:r>
            <w:r w:rsidR="004223D7">
              <w:rPr>
                <w:rFonts w:asciiTheme="minorHAnsi" w:hAnsiTheme="minorHAnsi" w:cstheme="minorHAnsi"/>
                <w:sz w:val="22"/>
                <w:szCs w:val="22"/>
              </w:rPr>
              <w:t>, SOPs, CICs, RAs</w:t>
            </w:r>
            <w:r w:rsidRPr="007F2533">
              <w:rPr>
                <w:rFonts w:asciiTheme="minorHAnsi" w:hAnsiTheme="minorHAnsi" w:cstheme="minorHAnsi"/>
                <w:sz w:val="22"/>
                <w:szCs w:val="22"/>
              </w:rPr>
              <w:t xml:space="preserve"> for all production and peripheral areas.</w:t>
            </w:r>
          </w:p>
          <w:p w14:paraId="4CDD8723"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25764DCC" w14:textId="77777777"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Ensure compliance with food safety legislation, company policies, and audit requirements (HACCP, BRC, GMP).</w:t>
            </w:r>
          </w:p>
          <w:p w14:paraId="03E1EE6A"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46935DD5" w14:textId="6EA4141C" w:rsidR="007F2533" w:rsidRDefault="004223D7"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Pr>
                <w:rFonts w:asciiTheme="minorHAnsi" w:hAnsiTheme="minorHAnsi" w:cstheme="minorHAnsi"/>
                <w:sz w:val="22"/>
                <w:szCs w:val="22"/>
              </w:rPr>
              <w:t xml:space="preserve">Monitor and manage cleaning effectiveness, </w:t>
            </w:r>
            <w:r w:rsidR="007F2533" w:rsidRPr="007F2533">
              <w:rPr>
                <w:rFonts w:asciiTheme="minorHAnsi" w:hAnsiTheme="minorHAnsi" w:cstheme="minorHAnsi"/>
                <w:sz w:val="22"/>
                <w:szCs w:val="22"/>
              </w:rPr>
              <w:t>Validate and verify cleaning methods and hygiene procedures to ensure effectiveness</w:t>
            </w:r>
            <w:r>
              <w:rPr>
                <w:rFonts w:asciiTheme="minorHAnsi" w:hAnsiTheme="minorHAnsi" w:cstheme="minorHAnsi"/>
                <w:sz w:val="22"/>
                <w:szCs w:val="22"/>
              </w:rPr>
              <w:t xml:space="preserve"> and a safe consistent successful repeatable cleans have been achieved </w:t>
            </w:r>
          </w:p>
          <w:p w14:paraId="79925BE8" w14:textId="77777777" w:rsidR="00AE532E" w:rsidRDefault="00AE532E" w:rsidP="00AE532E">
            <w:pPr>
              <w:pStyle w:val="ListParagraph"/>
              <w:rPr>
                <w:rFonts w:cstheme="minorHAnsi"/>
              </w:rPr>
            </w:pPr>
          </w:p>
          <w:p w14:paraId="2238D6BA" w14:textId="673D1FF6" w:rsidR="00AE532E" w:rsidRDefault="00AE532E"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Pr>
                <w:rFonts w:asciiTheme="minorHAnsi" w:hAnsiTheme="minorHAnsi" w:cstheme="minorHAnsi"/>
                <w:sz w:val="22"/>
                <w:szCs w:val="22"/>
              </w:rPr>
              <w:t xml:space="preserve">Ensure consistently audit ready conditions for internal, customer and third-party audits </w:t>
            </w:r>
          </w:p>
          <w:p w14:paraId="44C3717A"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1E837C3D" w14:textId="77777777"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Conduct hygiene risk assessments and implement corrective actions where necessary.</w:t>
            </w:r>
          </w:p>
          <w:p w14:paraId="412A7AC6"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3541EB0E" w14:textId="77777777"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Investigate and report hygiene-related non-compliances, taking appropriate action to protect the business.</w:t>
            </w:r>
          </w:p>
          <w:p w14:paraId="528DAB05" w14:textId="77777777" w:rsid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56319439" w14:textId="77777777" w:rsidR="00FF1DB3" w:rsidRPr="007F2533" w:rsidRDefault="00FF1DB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3CE34915" w14:textId="77777777"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Maintain accurate hygiene documentation and records for audits and inspections.</w:t>
            </w:r>
          </w:p>
          <w:p w14:paraId="004AC517"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76779207" w14:textId="77777777"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lastRenderedPageBreak/>
              <w:t>Drive continuous improvement initiatives to enhance hygiene processes and reduce contamination risks.</w:t>
            </w:r>
          </w:p>
          <w:p w14:paraId="7C1592A7" w14:textId="77777777" w:rsidR="00AE532E" w:rsidRDefault="00AE532E" w:rsidP="00AE532E">
            <w:pPr>
              <w:pStyle w:val="ListParagraph"/>
              <w:rPr>
                <w:rFonts w:cstheme="minorHAnsi"/>
              </w:rPr>
            </w:pPr>
          </w:p>
          <w:p w14:paraId="2A077B65" w14:textId="5B25D9BB" w:rsidR="00AE532E" w:rsidRDefault="00AE532E"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Pr>
                <w:rFonts w:asciiTheme="minorHAnsi" w:hAnsiTheme="minorHAnsi" w:cstheme="minorHAnsi"/>
                <w:sz w:val="22"/>
                <w:szCs w:val="22"/>
              </w:rPr>
              <w:t>Contribute to product process design from hygiene perspective and hygiene design</w:t>
            </w:r>
          </w:p>
          <w:p w14:paraId="759FC1EF"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0ADDBF81" w14:textId="33E6534E"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 xml:space="preserve">Collaborate with production, </w:t>
            </w:r>
            <w:r w:rsidR="00AE532E">
              <w:rPr>
                <w:rFonts w:asciiTheme="minorHAnsi" w:hAnsiTheme="minorHAnsi" w:cstheme="minorHAnsi"/>
                <w:sz w:val="22"/>
                <w:szCs w:val="22"/>
              </w:rPr>
              <w:t xml:space="preserve">technical, </w:t>
            </w:r>
            <w:r w:rsidRPr="007F2533">
              <w:rPr>
                <w:rFonts w:asciiTheme="minorHAnsi" w:hAnsiTheme="minorHAnsi" w:cstheme="minorHAnsi"/>
                <w:sz w:val="22"/>
                <w:szCs w:val="22"/>
              </w:rPr>
              <w:t>quality assurance, and maintenance teams to support operational efficiency.</w:t>
            </w:r>
          </w:p>
          <w:p w14:paraId="294B30C8"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3BC90561" w14:textId="77777777"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Manage departmental KPIs and ensure alignment with business objectives.</w:t>
            </w:r>
          </w:p>
          <w:p w14:paraId="3EFC3C5F" w14:textId="77777777" w:rsidR="007F2533" w:rsidRPr="007F2533" w:rsidRDefault="007F2533" w:rsidP="00AE532E">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29E02684" w14:textId="77777777"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Recruit, train, and develop hygiene team members to build capability and engagement.</w:t>
            </w:r>
          </w:p>
          <w:p w14:paraId="5A404CA0"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ind w:left="720"/>
              <w:rPr>
                <w:rFonts w:asciiTheme="minorHAnsi" w:hAnsiTheme="minorHAnsi" w:cstheme="minorHAnsi"/>
                <w:sz w:val="22"/>
                <w:szCs w:val="22"/>
              </w:rPr>
            </w:pPr>
          </w:p>
          <w:p w14:paraId="17326C59" w14:textId="673EFCA6"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 xml:space="preserve">Control hygiene-related budgets and </w:t>
            </w:r>
            <w:r w:rsidR="00AE532E">
              <w:rPr>
                <w:rFonts w:asciiTheme="minorHAnsi" w:hAnsiTheme="minorHAnsi" w:cstheme="minorHAnsi"/>
                <w:sz w:val="22"/>
                <w:szCs w:val="22"/>
              </w:rPr>
              <w:t xml:space="preserve">manage </w:t>
            </w:r>
            <w:r w:rsidRPr="007F2533">
              <w:rPr>
                <w:rFonts w:asciiTheme="minorHAnsi" w:hAnsiTheme="minorHAnsi" w:cstheme="minorHAnsi"/>
                <w:sz w:val="22"/>
                <w:szCs w:val="22"/>
              </w:rPr>
              <w:t>resources</w:t>
            </w:r>
            <w:r w:rsidR="00AE532E">
              <w:rPr>
                <w:rFonts w:asciiTheme="minorHAnsi" w:hAnsiTheme="minorHAnsi" w:cstheme="minorHAnsi"/>
                <w:sz w:val="22"/>
                <w:szCs w:val="22"/>
              </w:rPr>
              <w:t xml:space="preserve"> (labour, equipment, contractors)</w:t>
            </w:r>
            <w:r w:rsidRPr="007F2533">
              <w:rPr>
                <w:rFonts w:asciiTheme="minorHAnsi" w:hAnsiTheme="minorHAnsi" w:cstheme="minorHAnsi"/>
                <w:sz w:val="22"/>
                <w:szCs w:val="22"/>
              </w:rPr>
              <w:t xml:space="preserve"> effectively.</w:t>
            </w:r>
          </w:p>
          <w:p w14:paraId="7967B249"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0473565F" w14:textId="77777777" w:rsid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Ensure safe use and storage of cleaning chemicals in line with COSHH regulations.</w:t>
            </w:r>
          </w:p>
          <w:p w14:paraId="061D3E37" w14:textId="77777777" w:rsidR="007F2533" w:rsidRPr="007F2533" w:rsidRDefault="007F2533"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57C52B4A" w14:textId="77777777" w:rsidR="007F2533" w:rsidRPr="007F2533" w:rsidRDefault="007F2533" w:rsidP="007F2533">
            <w:pPr>
              <w:numPr>
                <w:ilvl w:val="0"/>
                <w:numId w:val="10"/>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7F2533">
              <w:rPr>
                <w:rFonts w:asciiTheme="minorHAnsi" w:hAnsiTheme="minorHAnsi" w:cstheme="minorHAnsi"/>
                <w:sz w:val="22"/>
                <w:szCs w:val="22"/>
              </w:rPr>
              <w:t>Prepare for and support internal and external audits related to hygiene and food safety.</w:t>
            </w:r>
          </w:p>
          <w:p w14:paraId="2BAE4E9B" w14:textId="6919948B" w:rsidR="00D02014" w:rsidRDefault="00D02014" w:rsidP="007F253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p>
          <w:p w14:paraId="137875D5" w14:textId="7895F393" w:rsidR="00A52369" w:rsidRDefault="00A52369" w:rsidP="00A52369">
            <w:pPr>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Pr>
                <w:rFonts w:asciiTheme="minorHAnsi" w:hAnsiTheme="minorHAnsi" w:cstheme="minorHAnsi"/>
                <w:sz w:val="22"/>
                <w:szCs w:val="22"/>
              </w:rPr>
              <w:t xml:space="preserve">To ensure business hygiene standards are maintained, risk assessed and reviewed, </w:t>
            </w:r>
            <w:proofErr w:type="gramStart"/>
            <w:r>
              <w:rPr>
                <w:rFonts w:asciiTheme="minorHAnsi" w:hAnsiTheme="minorHAnsi" w:cstheme="minorHAnsi"/>
                <w:sz w:val="22"/>
                <w:szCs w:val="22"/>
              </w:rPr>
              <w:t>striving for best practice at all times</w:t>
            </w:r>
            <w:proofErr w:type="gramEnd"/>
            <w:r>
              <w:rPr>
                <w:rFonts w:asciiTheme="minorHAnsi" w:hAnsiTheme="minorHAnsi" w:cstheme="minorHAnsi"/>
                <w:sz w:val="22"/>
                <w:szCs w:val="22"/>
              </w:rPr>
              <w:t xml:space="preserve">. </w:t>
            </w:r>
          </w:p>
          <w:p w14:paraId="319A33F5" w14:textId="77777777" w:rsidR="00A52369" w:rsidRDefault="00A52369" w:rsidP="00A52369">
            <w:pPr>
              <w:pBdr>
                <w:top w:val="none" w:sz="0" w:space="0" w:color="auto"/>
                <w:left w:val="none" w:sz="0" w:space="0" w:color="auto"/>
                <w:bottom w:val="none" w:sz="0" w:space="0" w:color="auto"/>
                <w:right w:val="none" w:sz="0" w:space="0" w:color="auto"/>
                <w:between w:val="none" w:sz="0" w:space="0" w:color="auto"/>
              </w:pBdr>
              <w:ind w:left="720"/>
              <w:rPr>
                <w:rFonts w:asciiTheme="minorHAnsi" w:hAnsiTheme="minorHAnsi" w:cstheme="minorHAnsi"/>
                <w:sz w:val="22"/>
                <w:szCs w:val="22"/>
              </w:rPr>
            </w:pPr>
          </w:p>
          <w:p w14:paraId="1D450BF7" w14:textId="7C66D17A" w:rsidR="00A52369" w:rsidRDefault="00A52369" w:rsidP="00A52369">
            <w:pPr>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Pr>
                <w:rFonts w:asciiTheme="minorHAnsi" w:hAnsiTheme="minorHAnsi" w:cstheme="minorHAnsi"/>
                <w:sz w:val="22"/>
                <w:szCs w:val="22"/>
              </w:rPr>
              <w:t xml:space="preserve">Ensure all hygiene tasks are carried out within the Health &amp; Safety requirements </w:t>
            </w:r>
          </w:p>
          <w:p w14:paraId="1D2413A4" w14:textId="77777777" w:rsidR="00A52369" w:rsidRDefault="00A52369" w:rsidP="00A52369">
            <w:pPr>
              <w:pBdr>
                <w:top w:val="none" w:sz="0" w:space="0" w:color="auto"/>
                <w:left w:val="none" w:sz="0" w:space="0" w:color="auto"/>
                <w:bottom w:val="none" w:sz="0" w:space="0" w:color="auto"/>
                <w:right w:val="none" w:sz="0" w:space="0" w:color="auto"/>
                <w:between w:val="none" w:sz="0" w:space="0" w:color="auto"/>
              </w:pBdr>
              <w:ind w:left="720"/>
              <w:rPr>
                <w:rFonts w:asciiTheme="minorHAnsi" w:hAnsiTheme="minorHAnsi" w:cstheme="minorHAnsi"/>
                <w:sz w:val="22"/>
                <w:szCs w:val="22"/>
              </w:rPr>
            </w:pPr>
          </w:p>
          <w:p w14:paraId="02F8D0D3" w14:textId="7FC3BEB7" w:rsidR="00A52369" w:rsidRPr="0084745D" w:rsidRDefault="00A52369" w:rsidP="00A52369">
            <w:pPr>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84745D">
              <w:rPr>
                <w:rFonts w:asciiTheme="minorHAnsi" w:hAnsiTheme="minorHAnsi" w:cstheme="minorHAnsi"/>
                <w:sz w:val="22"/>
                <w:szCs w:val="22"/>
              </w:rPr>
              <w:t>To ensure the data input for management operating systems for all areas are accurately maintained to enable responsive fact</w:t>
            </w:r>
            <w:r>
              <w:rPr>
                <w:rFonts w:asciiTheme="minorHAnsi" w:hAnsiTheme="minorHAnsi" w:cstheme="minorHAnsi"/>
                <w:sz w:val="22"/>
                <w:szCs w:val="22"/>
              </w:rPr>
              <w:t>-</w:t>
            </w:r>
            <w:r w:rsidRPr="0084745D">
              <w:rPr>
                <w:rFonts w:asciiTheme="minorHAnsi" w:hAnsiTheme="minorHAnsi" w:cstheme="minorHAnsi"/>
                <w:sz w:val="22"/>
                <w:szCs w:val="22"/>
              </w:rPr>
              <w:t xml:space="preserve">based management of the operation. </w:t>
            </w:r>
          </w:p>
          <w:p w14:paraId="2A575EE6" w14:textId="77777777" w:rsidR="00A52369" w:rsidRPr="0084745D" w:rsidRDefault="00A52369" w:rsidP="00A52369">
            <w:pPr>
              <w:pBdr>
                <w:top w:val="none" w:sz="0" w:space="0" w:color="auto"/>
                <w:left w:val="none" w:sz="0" w:space="0" w:color="auto"/>
                <w:bottom w:val="none" w:sz="0" w:space="0" w:color="auto"/>
                <w:right w:val="none" w:sz="0" w:space="0" w:color="auto"/>
                <w:between w:val="none" w:sz="0" w:space="0" w:color="auto"/>
              </w:pBdr>
              <w:ind w:left="720"/>
              <w:rPr>
                <w:rFonts w:asciiTheme="minorHAnsi" w:hAnsiTheme="minorHAnsi" w:cstheme="minorHAnsi"/>
                <w:sz w:val="22"/>
                <w:szCs w:val="22"/>
              </w:rPr>
            </w:pPr>
          </w:p>
          <w:p w14:paraId="4D13B03B" w14:textId="77777777" w:rsidR="00A52369" w:rsidRPr="0084745D" w:rsidRDefault="00A52369" w:rsidP="00A52369">
            <w:pPr>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84745D">
              <w:rPr>
                <w:rFonts w:asciiTheme="minorHAnsi" w:hAnsiTheme="minorHAnsi" w:cstheme="minorHAnsi"/>
                <w:sz w:val="22"/>
                <w:szCs w:val="22"/>
              </w:rPr>
              <w:t>To ensure that all aspects of hygiene operations are adequately resourced and rostered with the correct skill levels.</w:t>
            </w:r>
          </w:p>
          <w:p w14:paraId="075C9B82" w14:textId="77777777" w:rsidR="00A52369" w:rsidRPr="0084745D" w:rsidRDefault="00A52369" w:rsidP="00A52369">
            <w:pPr>
              <w:rPr>
                <w:rFonts w:asciiTheme="minorHAnsi" w:hAnsiTheme="minorHAnsi" w:cstheme="minorHAnsi"/>
                <w:sz w:val="22"/>
                <w:szCs w:val="22"/>
              </w:rPr>
            </w:pPr>
          </w:p>
          <w:p w14:paraId="515E8B03" w14:textId="6DEDF871" w:rsidR="00A52369" w:rsidRPr="007F2533" w:rsidRDefault="00A52369" w:rsidP="007F2533">
            <w:pPr>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84745D">
              <w:rPr>
                <w:rFonts w:asciiTheme="minorHAnsi" w:hAnsiTheme="minorHAnsi" w:cstheme="minorHAnsi"/>
                <w:sz w:val="22"/>
                <w:szCs w:val="22"/>
              </w:rPr>
              <w:t>To develop a highly motivated team developing skills to support continuous improvement in hygiene.</w:t>
            </w:r>
          </w:p>
          <w:p w14:paraId="3307DC30" w14:textId="77777777" w:rsidR="00A52369" w:rsidRPr="0084745D" w:rsidRDefault="00A52369" w:rsidP="00A52369">
            <w:pPr>
              <w:rPr>
                <w:rFonts w:asciiTheme="minorHAnsi" w:hAnsiTheme="minorHAnsi" w:cstheme="minorHAnsi"/>
                <w:sz w:val="22"/>
                <w:szCs w:val="22"/>
              </w:rPr>
            </w:pPr>
          </w:p>
          <w:p w14:paraId="08C21DC7" w14:textId="23EAE93C" w:rsidR="00A52369" w:rsidRPr="007F2533" w:rsidRDefault="00A52369" w:rsidP="007F2533">
            <w:pPr>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84745D">
              <w:rPr>
                <w:rFonts w:asciiTheme="minorHAnsi" w:hAnsiTheme="minorHAnsi" w:cstheme="minorHAnsi"/>
                <w:sz w:val="22"/>
                <w:szCs w:val="22"/>
              </w:rPr>
              <w:t>To deliver on Key Performance Indicators.</w:t>
            </w:r>
          </w:p>
          <w:p w14:paraId="19FD21E1" w14:textId="77777777" w:rsidR="00A52369" w:rsidRPr="0084745D" w:rsidRDefault="00A52369" w:rsidP="00A52369">
            <w:pPr>
              <w:rPr>
                <w:rFonts w:asciiTheme="minorHAnsi" w:hAnsiTheme="minorHAnsi" w:cstheme="minorHAnsi"/>
              </w:rPr>
            </w:pPr>
          </w:p>
        </w:tc>
      </w:tr>
      <w:tr w:rsidR="00A52369" w:rsidRPr="0084745D" w14:paraId="3D0B5127" w14:textId="77777777" w:rsidTr="00704D87">
        <w:tc>
          <w:tcPr>
            <w:tcW w:w="10207" w:type="dxa"/>
            <w:gridSpan w:val="4"/>
            <w:shd w:val="clear" w:color="auto" w:fill="988445"/>
          </w:tcPr>
          <w:p w14:paraId="478B10AB" w14:textId="77777777" w:rsidR="00A52369" w:rsidRPr="0084745D" w:rsidRDefault="00A52369" w:rsidP="00A52369">
            <w:pPr>
              <w:pStyle w:val="Heading2"/>
              <w:rPr>
                <w:rFonts w:asciiTheme="minorHAnsi" w:eastAsia="Arial" w:hAnsiTheme="minorHAnsi" w:cstheme="minorHAnsi"/>
                <w:sz w:val="22"/>
                <w:szCs w:val="22"/>
              </w:rPr>
            </w:pPr>
            <w:r w:rsidRPr="0084745D">
              <w:rPr>
                <w:rFonts w:asciiTheme="minorHAnsi" w:eastAsia="Arial" w:hAnsiTheme="minorHAnsi" w:cstheme="minorHAnsi"/>
                <w:b w:val="0"/>
                <w:color w:val="FFFFFF"/>
                <w:sz w:val="22"/>
                <w:szCs w:val="22"/>
              </w:rPr>
              <w:lastRenderedPageBreak/>
              <w:t>QUALIFICATIONS, EXPERIENCE, TECHNICAL SKILLS / KNOWLEDGE</w:t>
            </w:r>
          </w:p>
        </w:tc>
      </w:tr>
      <w:tr w:rsidR="00A52369" w:rsidRPr="0084745D" w14:paraId="32A33D05" w14:textId="77777777" w:rsidTr="00704D87">
        <w:trPr>
          <w:trHeight w:val="240"/>
        </w:trPr>
        <w:tc>
          <w:tcPr>
            <w:tcW w:w="10207" w:type="dxa"/>
            <w:gridSpan w:val="4"/>
          </w:tcPr>
          <w:p w14:paraId="2005E159" w14:textId="77777777" w:rsidR="007F2533" w:rsidRPr="0084745D" w:rsidRDefault="007F2533" w:rsidP="00A52369">
            <w:pPr>
              <w:spacing w:line="259" w:lineRule="auto"/>
              <w:rPr>
                <w:rFonts w:asciiTheme="minorHAnsi" w:hAnsiTheme="minorHAnsi" w:cstheme="minorHAnsi"/>
              </w:rPr>
            </w:pPr>
          </w:p>
          <w:p w14:paraId="40A3A1FB" w14:textId="0D1C8383" w:rsidR="00A52369" w:rsidRPr="0084745D" w:rsidRDefault="00A52369" w:rsidP="00A52369">
            <w:pPr>
              <w:pStyle w:val="ListParagraph"/>
              <w:numPr>
                <w:ilvl w:val="0"/>
                <w:numId w:val="5"/>
              </w:numPr>
              <w:rPr>
                <w:rFonts w:cstheme="minorHAnsi"/>
              </w:rPr>
            </w:pPr>
            <w:r w:rsidRPr="0084745D">
              <w:rPr>
                <w:rFonts w:cstheme="minorHAnsi"/>
              </w:rPr>
              <w:t xml:space="preserve">Previous experience of hygiene </w:t>
            </w:r>
            <w:r w:rsidR="00AE532E">
              <w:rPr>
                <w:rFonts w:cstheme="minorHAnsi"/>
              </w:rPr>
              <w:t xml:space="preserve">or technical operations </w:t>
            </w:r>
            <w:r w:rsidRPr="0084745D">
              <w:rPr>
                <w:rFonts w:cstheme="minorHAnsi"/>
              </w:rPr>
              <w:t>within</w:t>
            </w:r>
            <w:r w:rsidR="007F2533">
              <w:rPr>
                <w:rFonts w:cstheme="minorHAnsi"/>
              </w:rPr>
              <w:t xml:space="preserve"> food</w:t>
            </w:r>
            <w:r w:rsidRPr="0084745D">
              <w:rPr>
                <w:rFonts w:cstheme="minorHAnsi"/>
              </w:rPr>
              <w:t xml:space="preserve"> manufacturing operations</w:t>
            </w:r>
            <w:r w:rsidR="007F2533">
              <w:rPr>
                <w:rFonts w:cstheme="minorHAnsi"/>
              </w:rPr>
              <w:t xml:space="preserve">, </w:t>
            </w:r>
            <w:proofErr w:type="spellStart"/>
            <w:r w:rsidR="007F2533">
              <w:rPr>
                <w:rFonts w:cstheme="minorHAnsi"/>
              </w:rPr>
              <w:t>incl</w:t>
            </w:r>
            <w:proofErr w:type="spellEnd"/>
            <w:r w:rsidR="007F2533">
              <w:rPr>
                <w:rFonts w:cstheme="minorHAnsi"/>
              </w:rPr>
              <w:t xml:space="preserve"> HACPP, BRC, GMP</w:t>
            </w:r>
          </w:p>
          <w:p w14:paraId="297CE3AB" w14:textId="7EBF3B7B" w:rsidR="00A52369" w:rsidRPr="0084745D" w:rsidRDefault="007F2533" w:rsidP="00A52369">
            <w:pPr>
              <w:pStyle w:val="ListParagraph"/>
              <w:numPr>
                <w:ilvl w:val="0"/>
                <w:numId w:val="5"/>
              </w:numPr>
              <w:rPr>
                <w:rFonts w:cstheme="minorHAnsi"/>
              </w:rPr>
            </w:pPr>
            <w:r>
              <w:rPr>
                <w:rFonts w:cstheme="minorHAnsi"/>
              </w:rPr>
              <w:t>Proven Leadership and Team Management experience</w:t>
            </w:r>
          </w:p>
          <w:p w14:paraId="510E2610" w14:textId="77777777" w:rsidR="00A52369" w:rsidRPr="0084745D" w:rsidRDefault="00A52369" w:rsidP="00A52369">
            <w:pPr>
              <w:pStyle w:val="ListParagraph"/>
              <w:numPr>
                <w:ilvl w:val="0"/>
                <w:numId w:val="5"/>
              </w:numPr>
              <w:rPr>
                <w:rFonts w:cstheme="minorHAnsi"/>
              </w:rPr>
            </w:pPr>
            <w:r w:rsidRPr="0084745D">
              <w:rPr>
                <w:rFonts w:cstheme="minorHAnsi"/>
              </w:rPr>
              <w:t>Proven track record in cost control, health &amp; safety and management of quality systems</w:t>
            </w:r>
          </w:p>
          <w:p w14:paraId="25025C85" w14:textId="77777777" w:rsidR="00A52369" w:rsidRDefault="00A52369" w:rsidP="00A52369">
            <w:pPr>
              <w:pStyle w:val="ListParagraph"/>
              <w:numPr>
                <w:ilvl w:val="0"/>
                <w:numId w:val="5"/>
              </w:numPr>
              <w:rPr>
                <w:rFonts w:cstheme="minorHAnsi"/>
              </w:rPr>
            </w:pPr>
            <w:r w:rsidRPr="0084745D">
              <w:rPr>
                <w:rFonts w:cstheme="minorHAnsi"/>
              </w:rPr>
              <w:t>Ability to interact with high profile customers</w:t>
            </w:r>
          </w:p>
          <w:p w14:paraId="2FE8A869" w14:textId="714B583F" w:rsidR="007F2533" w:rsidRDefault="007F2533" w:rsidP="00A52369">
            <w:pPr>
              <w:pStyle w:val="ListParagraph"/>
              <w:numPr>
                <w:ilvl w:val="0"/>
                <w:numId w:val="5"/>
              </w:numPr>
              <w:rPr>
                <w:rFonts w:cstheme="minorHAnsi"/>
              </w:rPr>
            </w:pPr>
            <w:r>
              <w:rPr>
                <w:rFonts w:cstheme="minorHAnsi"/>
              </w:rPr>
              <w:t>Excellent communication and problem-solving skills</w:t>
            </w:r>
          </w:p>
          <w:p w14:paraId="2DFA1188" w14:textId="3F832EF3" w:rsidR="007F2533" w:rsidRPr="007F2533" w:rsidRDefault="007F2533" w:rsidP="007F2533">
            <w:pPr>
              <w:pStyle w:val="ListParagraph"/>
              <w:numPr>
                <w:ilvl w:val="0"/>
                <w:numId w:val="5"/>
              </w:numPr>
              <w:rPr>
                <w:rFonts w:cstheme="minorHAnsi"/>
              </w:rPr>
            </w:pPr>
            <w:r>
              <w:rPr>
                <w:rFonts w:cstheme="minorHAnsi"/>
              </w:rPr>
              <w:t xml:space="preserve">Experience in managing audits and compliance processes </w:t>
            </w:r>
          </w:p>
          <w:p w14:paraId="2E2695E0" w14:textId="77777777" w:rsidR="00A52369" w:rsidRPr="0084745D" w:rsidRDefault="00A52369" w:rsidP="00A52369">
            <w:pPr>
              <w:pStyle w:val="ListParagraph"/>
              <w:numPr>
                <w:ilvl w:val="0"/>
                <w:numId w:val="5"/>
              </w:numPr>
              <w:rPr>
                <w:rFonts w:cstheme="minorHAnsi"/>
              </w:rPr>
            </w:pPr>
            <w:r w:rsidRPr="0084745D">
              <w:rPr>
                <w:rFonts w:cstheme="minorHAnsi"/>
              </w:rPr>
              <w:t>Advanced Food Hygiene</w:t>
            </w:r>
          </w:p>
          <w:p w14:paraId="55BC1A4B" w14:textId="77777777" w:rsidR="00A52369" w:rsidRDefault="00A52369" w:rsidP="007F2533">
            <w:pPr>
              <w:pStyle w:val="ListParagraph"/>
              <w:numPr>
                <w:ilvl w:val="0"/>
                <w:numId w:val="5"/>
              </w:numPr>
              <w:rPr>
                <w:rFonts w:cstheme="minorHAnsi"/>
              </w:rPr>
            </w:pPr>
            <w:r w:rsidRPr="0084745D">
              <w:rPr>
                <w:rFonts w:cstheme="minorHAnsi"/>
              </w:rPr>
              <w:t>HACCP Level 3</w:t>
            </w:r>
          </w:p>
          <w:p w14:paraId="053CA8CF" w14:textId="77777777" w:rsidR="00FF1DB3" w:rsidRDefault="00FF1DB3" w:rsidP="00FF1DB3">
            <w:pPr>
              <w:rPr>
                <w:rFonts w:cstheme="minorHAnsi"/>
              </w:rPr>
            </w:pPr>
          </w:p>
          <w:p w14:paraId="271B7193" w14:textId="77777777" w:rsidR="00FF1DB3" w:rsidRDefault="00FF1DB3" w:rsidP="00FF1DB3">
            <w:pPr>
              <w:rPr>
                <w:rFonts w:cstheme="minorHAnsi"/>
              </w:rPr>
            </w:pPr>
          </w:p>
          <w:p w14:paraId="6785B032" w14:textId="77777777" w:rsidR="00FF1DB3" w:rsidRPr="00FF1DB3" w:rsidRDefault="00FF1DB3" w:rsidP="00FF1DB3">
            <w:pPr>
              <w:rPr>
                <w:rFonts w:cstheme="minorHAnsi"/>
              </w:rPr>
            </w:pPr>
          </w:p>
          <w:p w14:paraId="1D04D420" w14:textId="77777777" w:rsidR="007F2533" w:rsidRDefault="007F2533" w:rsidP="007F2533">
            <w:pPr>
              <w:rPr>
                <w:rFonts w:eastAsiaTheme="minorHAnsi" w:cstheme="minorHAnsi"/>
              </w:rPr>
            </w:pPr>
          </w:p>
          <w:p w14:paraId="4C10914E" w14:textId="4F1DD04B" w:rsidR="007F2533" w:rsidRPr="007F2533" w:rsidRDefault="007F2533" w:rsidP="007F2533">
            <w:pPr>
              <w:rPr>
                <w:rFonts w:eastAsiaTheme="minorHAnsi" w:cstheme="minorHAnsi"/>
              </w:rPr>
            </w:pPr>
          </w:p>
        </w:tc>
      </w:tr>
      <w:tr w:rsidR="00A52369" w:rsidRPr="0084745D" w14:paraId="3CBE5BAE" w14:textId="77777777" w:rsidTr="00704D87">
        <w:trPr>
          <w:trHeight w:val="200"/>
        </w:trPr>
        <w:tc>
          <w:tcPr>
            <w:tcW w:w="10207" w:type="dxa"/>
            <w:gridSpan w:val="4"/>
            <w:shd w:val="clear" w:color="auto" w:fill="988445"/>
          </w:tcPr>
          <w:p w14:paraId="3B68C0EF" w14:textId="77777777" w:rsidR="00A52369" w:rsidRPr="0084745D" w:rsidRDefault="00A52369" w:rsidP="00A52369">
            <w:pPr>
              <w:jc w:val="center"/>
              <w:rPr>
                <w:rFonts w:asciiTheme="minorHAnsi" w:eastAsia="Arial" w:hAnsiTheme="minorHAnsi" w:cstheme="minorHAnsi"/>
                <w:sz w:val="22"/>
                <w:szCs w:val="22"/>
              </w:rPr>
            </w:pPr>
            <w:r w:rsidRPr="0084745D">
              <w:rPr>
                <w:rFonts w:asciiTheme="minorHAnsi" w:eastAsia="Arial" w:hAnsiTheme="minorHAnsi" w:cstheme="minorHAnsi"/>
                <w:color w:val="FFFFFF"/>
                <w:sz w:val="22"/>
                <w:szCs w:val="22"/>
              </w:rPr>
              <w:t>CORE COMPETENCIES, ATTRIBUTES &amp; BEHAVIOURS FOR SUCCESS</w:t>
            </w:r>
          </w:p>
        </w:tc>
      </w:tr>
      <w:tr w:rsidR="00A52369" w:rsidRPr="0084745D" w14:paraId="17B97872" w14:textId="77777777" w:rsidTr="00704D87">
        <w:trPr>
          <w:trHeight w:val="360"/>
        </w:trPr>
        <w:tc>
          <w:tcPr>
            <w:tcW w:w="2565" w:type="dxa"/>
          </w:tcPr>
          <w:p w14:paraId="09B14DEC" w14:textId="77777777" w:rsidR="00A52369" w:rsidRDefault="00A52369" w:rsidP="00A52369">
            <w:pPr>
              <w:rPr>
                <w:rFonts w:asciiTheme="minorHAnsi" w:eastAsia="Arial" w:hAnsiTheme="minorHAnsi" w:cstheme="minorHAnsi"/>
                <w:b/>
                <w:sz w:val="22"/>
                <w:szCs w:val="22"/>
              </w:rPr>
            </w:pPr>
          </w:p>
          <w:p w14:paraId="6DCFE74B" w14:textId="6280FE86" w:rsidR="00A52369" w:rsidRPr="0084745D" w:rsidRDefault="00A52369" w:rsidP="00A52369">
            <w:pPr>
              <w:rPr>
                <w:rFonts w:asciiTheme="minorHAnsi" w:eastAsia="Arial" w:hAnsiTheme="minorHAnsi" w:cstheme="minorHAnsi"/>
                <w:b/>
                <w:sz w:val="22"/>
                <w:szCs w:val="22"/>
              </w:rPr>
            </w:pPr>
            <w:r w:rsidRPr="0084745D">
              <w:rPr>
                <w:rFonts w:asciiTheme="minorHAnsi" w:eastAsia="Arial" w:hAnsiTheme="minorHAnsi" w:cstheme="minorHAnsi"/>
                <w:b/>
                <w:sz w:val="22"/>
                <w:szCs w:val="22"/>
              </w:rPr>
              <w:t>Competency</w:t>
            </w:r>
          </w:p>
        </w:tc>
        <w:tc>
          <w:tcPr>
            <w:tcW w:w="7642" w:type="dxa"/>
            <w:gridSpan w:val="3"/>
          </w:tcPr>
          <w:p w14:paraId="1536333D" w14:textId="77777777" w:rsidR="00A52369" w:rsidRDefault="00A52369" w:rsidP="00A52369">
            <w:pPr>
              <w:widowControl w:val="0"/>
              <w:spacing w:line="276" w:lineRule="auto"/>
              <w:rPr>
                <w:rFonts w:asciiTheme="minorHAnsi" w:eastAsia="Arial" w:hAnsiTheme="minorHAnsi" w:cstheme="minorHAnsi"/>
                <w:b/>
                <w:sz w:val="22"/>
                <w:szCs w:val="22"/>
              </w:rPr>
            </w:pPr>
          </w:p>
          <w:p w14:paraId="5BE91437" w14:textId="72071825" w:rsidR="00A52369" w:rsidRPr="0084745D" w:rsidRDefault="00A52369" w:rsidP="00A52369">
            <w:pPr>
              <w:widowControl w:val="0"/>
              <w:spacing w:line="276" w:lineRule="auto"/>
              <w:rPr>
                <w:rFonts w:asciiTheme="minorHAnsi" w:eastAsia="Arial" w:hAnsiTheme="minorHAnsi" w:cstheme="minorHAnsi"/>
                <w:b/>
                <w:sz w:val="22"/>
                <w:szCs w:val="22"/>
              </w:rPr>
            </w:pPr>
            <w:r w:rsidRPr="0084745D">
              <w:rPr>
                <w:rFonts w:asciiTheme="minorHAnsi" w:eastAsia="Arial" w:hAnsiTheme="minorHAnsi" w:cstheme="minorHAnsi"/>
                <w:b/>
                <w:sz w:val="22"/>
                <w:szCs w:val="22"/>
              </w:rPr>
              <w:t>Descriptors</w:t>
            </w:r>
          </w:p>
        </w:tc>
      </w:tr>
      <w:tr w:rsidR="00A52369" w:rsidRPr="0084745D" w14:paraId="0E7DC429" w14:textId="77777777" w:rsidTr="00704D87">
        <w:trPr>
          <w:trHeight w:val="671"/>
        </w:trPr>
        <w:tc>
          <w:tcPr>
            <w:tcW w:w="2565" w:type="dxa"/>
          </w:tcPr>
          <w:p w14:paraId="414E678F"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lastRenderedPageBreak/>
              <w:t>Values People</w:t>
            </w:r>
          </w:p>
        </w:tc>
        <w:tc>
          <w:tcPr>
            <w:tcW w:w="7642" w:type="dxa"/>
            <w:gridSpan w:val="3"/>
          </w:tcPr>
          <w:p w14:paraId="77E7B0FD" w14:textId="77777777" w:rsidR="00A52369" w:rsidRPr="0084745D" w:rsidRDefault="00A52369" w:rsidP="00A523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hAnsiTheme="minorHAnsi" w:cstheme="minorHAnsi"/>
                <w:color w:val="auto"/>
                <w:sz w:val="22"/>
                <w:szCs w:val="22"/>
              </w:rPr>
            </w:pPr>
            <w:r w:rsidRPr="0084745D">
              <w:rPr>
                <w:rFonts w:asciiTheme="minorHAnsi" w:hAnsiTheme="minorHAnsi" w:cstheme="minorHAnsi"/>
                <w:i/>
                <w:iCs/>
                <w:color w:val="auto"/>
                <w:sz w:val="22"/>
                <w:szCs w:val="22"/>
              </w:rPr>
              <w:t xml:space="preserve">Demonstrates the belief that people are our most important asset and central to the success of the organisation. Everybody should be </w:t>
            </w:r>
            <w:proofErr w:type="gramStart"/>
            <w:r w:rsidRPr="0084745D">
              <w:rPr>
                <w:rFonts w:asciiTheme="minorHAnsi" w:hAnsiTheme="minorHAnsi" w:cstheme="minorHAnsi"/>
                <w:i/>
                <w:iCs/>
                <w:color w:val="auto"/>
                <w:sz w:val="22"/>
                <w:szCs w:val="22"/>
              </w:rPr>
              <w:t>treated with dignity and respect at all times</w:t>
            </w:r>
            <w:proofErr w:type="gramEnd"/>
            <w:r w:rsidRPr="0084745D">
              <w:rPr>
                <w:rFonts w:asciiTheme="minorHAnsi" w:hAnsiTheme="minorHAnsi" w:cstheme="minorHAnsi"/>
                <w:i/>
                <w:iCs/>
                <w:color w:val="auto"/>
                <w:sz w:val="22"/>
                <w:szCs w:val="22"/>
              </w:rPr>
              <w:t>.</w:t>
            </w:r>
          </w:p>
        </w:tc>
      </w:tr>
      <w:tr w:rsidR="00A52369" w:rsidRPr="0084745D" w14:paraId="29252E8A" w14:textId="77777777" w:rsidTr="00704D87">
        <w:trPr>
          <w:trHeight w:val="671"/>
        </w:trPr>
        <w:tc>
          <w:tcPr>
            <w:tcW w:w="2565" w:type="dxa"/>
          </w:tcPr>
          <w:p w14:paraId="09DB2241"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t>Customer Focus</w:t>
            </w:r>
          </w:p>
        </w:tc>
        <w:tc>
          <w:tcPr>
            <w:tcW w:w="7642" w:type="dxa"/>
            <w:gridSpan w:val="3"/>
          </w:tcPr>
          <w:p w14:paraId="36BDC46C" w14:textId="77777777" w:rsidR="00A52369" w:rsidRPr="0084745D" w:rsidRDefault="00A52369" w:rsidP="00A523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hAnsiTheme="minorHAnsi" w:cstheme="minorHAnsi"/>
                <w:iCs/>
                <w:color w:val="auto"/>
                <w:sz w:val="22"/>
                <w:szCs w:val="22"/>
                <w:lang w:val="en"/>
              </w:rPr>
            </w:pPr>
            <w:r w:rsidRPr="0084745D">
              <w:rPr>
                <w:rFonts w:asciiTheme="minorHAnsi" w:hAnsiTheme="minorHAnsi" w:cstheme="minorHAnsi"/>
                <w:i/>
                <w:iCs/>
                <w:color w:val="auto"/>
                <w:sz w:val="22"/>
                <w:szCs w:val="22"/>
              </w:rPr>
              <w:t>Demonstrates the understanding that the satisfaction of our internal and external customers is the foundation of our success</w:t>
            </w:r>
          </w:p>
        </w:tc>
      </w:tr>
      <w:tr w:rsidR="00A52369" w:rsidRPr="0084745D" w14:paraId="76727DA2" w14:textId="77777777" w:rsidTr="00704D87">
        <w:trPr>
          <w:trHeight w:val="671"/>
        </w:trPr>
        <w:tc>
          <w:tcPr>
            <w:tcW w:w="2565" w:type="dxa"/>
          </w:tcPr>
          <w:p w14:paraId="12772CAB" w14:textId="77777777" w:rsidR="00A52369" w:rsidRPr="0084745D" w:rsidRDefault="00A52369" w:rsidP="00A52369">
            <w:pPr>
              <w:rPr>
                <w:rFonts w:asciiTheme="minorHAnsi" w:eastAsia="Arial" w:hAnsiTheme="minorHAnsi" w:cstheme="minorHAnsi"/>
                <w:color w:val="auto"/>
                <w:sz w:val="22"/>
                <w:szCs w:val="22"/>
              </w:rPr>
            </w:pPr>
            <w:r w:rsidRPr="0084745D">
              <w:rPr>
                <w:rFonts w:asciiTheme="minorHAnsi" w:eastAsia="Arial" w:hAnsiTheme="minorHAnsi" w:cstheme="minorHAnsi"/>
                <w:color w:val="auto"/>
                <w:sz w:val="22"/>
                <w:szCs w:val="22"/>
              </w:rPr>
              <w:t>Collaborative Team Working</w:t>
            </w:r>
          </w:p>
        </w:tc>
        <w:tc>
          <w:tcPr>
            <w:tcW w:w="7642" w:type="dxa"/>
            <w:gridSpan w:val="3"/>
          </w:tcPr>
          <w:p w14:paraId="00F94902" w14:textId="77777777" w:rsidR="00A52369" w:rsidRPr="0084745D" w:rsidRDefault="00A52369" w:rsidP="00A523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hAnsiTheme="minorHAnsi" w:cstheme="minorHAnsi"/>
                <w:iCs/>
                <w:color w:val="auto"/>
                <w:sz w:val="22"/>
                <w:szCs w:val="22"/>
              </w:rPr>
            </w:pPr>
            <w:r w:rsidRPr="0084745D">
              <w:rPr>
                <w:rFonts w:asciiTheme="minorHAnsi" w:hAnsiTheme="minorHAnsi" w:cstheme="minorHAnsi"/>
                <w:i/>
                <w:iCs/>
                <w:color w:val="auto"/>
                <w:sz w:val="22"/>
                <w:szCs w:val="22"/>
              </w:rPr>
              <w:t>The willingness to act as part of a team and work towards achieving shared objectives through adopting best practice in line with PQP and Federalism.</w:t>
            </w:r>
          </w:p>
        </w:tc>
      </w:tr>
      <w:tr w:rsidR="00A52369" w:rsidRPr="0084745D" w14:paraId="0CF85D18" w14:textId="77777777" w:rsidTr="00704D87">
        <w:trPr>
          <w:trHeight w:val="671"/>
        </w:trPr>
        <w:tc>
          <w:tcPr>
            <w:tcW w:w="2565" w:type="dxa"/>
          </w:tcPr>
          <w:p w14:paraId="214A9AA1"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t>Flexibility &amp; Adaptability</w:t>
            </w:r>
          </w:p>
        </w:tc>
        <w:tc>
          <w:tcPr>
            <w:tcW w:w="7642" w:type="dxa"/>
            <w:gridSpan w:val="3"/>
          </w:tcPr>
          <w:p w14:paraId="461ACB5C" w14:textId="77777777" w:rsidR="00A52369" w:rsidRPr="0084745D" w:rsidRDefault="00A52369" w:rsidP="00A52369">
            <w:pPr>
              <w:widowControl w:val="0"/>
              <w:spacing w:line="276" w:lineRule="auto"/>
              <w:rPr>
                <w:rFonts w:asciiTheme="minorHAnsi" w:eastAsia="Arial" w:hAnsiTheme="minorHAnsi" w:cstheme="minorHAnsi"/>
                <w:iCs/>
                <w:sz w:val="22"/>
                <w:szCs w:val="22"/>
              </w:rPr>
            </w:pPr>
            <w:r w:rsidRPr="0084745D">
              <w:rPr>
                <w:rFonts w:asciiTheme="minorHAnsi" w:eastAsia="Arial" w:hAnsiTheme="minorHAnsi" w:cstheme="minorHAnsi"/>
                <w:i/>
                <w:iCs/>
                <w:sz w:val="22"/>
                <w:szCs w:val="22"/>
              </w:rPr>
              <w:t xml:space="preserve">The ability to change and adapt own behaviour or work procedures when there is a change in the work environment, for example </w:t>
            </w:r>
            <w:proofErr w:type="gramStart"/>
            <w:r w:rsidRPr="0084745D">
              <w:rPr>
                <w:rFonts w:asciiTheme="minorHAnsi" w:eastAsia="Arial" w:hAnsiTheme="minorHAnsi" w:cstheme="minorHAnsi"/>
                <w:i/>
                <w:iCs/>
                <w:sz w:val="22"/>
                <w:szCs w:val="22"/>
              </w:rPr>
              <w:t>as a result of</w:t>
            </w:r>
            <w:proofErr w:type="gramEnd"/>
            <w:r w:rsidRPr="0084745D">
              <w:rPr>
                <w:rFonts w:asciiTheme="minorHAnsi" w:eastAsia="Arial" w:hAnsiTheme="minorHAnsi" w:cstheme="minorHAnsi"/>
                <w:i/>
                <w:iCs/>
                <w:sz w:val="22"/>
                <w:szCs w:val="22"/>
              </w:rPr>
              <w:t xml:space="preserve"> changing customer needs.</w:t>
            </w:r>
          </w:p>
        </w:tc>
      </w:tr>
      <w:tr w:rsidR="00A52369" w:rsidRPr="0084745D" w14:paraId="6172E0EB" w14:textId="77777777" w:rsidTr="00704D87">
        <w:trPr>
          <w:trHeight w:val="671"/>
        </w:trPr>
        <w:tc>
          <w:tcPr>
            <w:tcW w:w="2565" w:type="dxa"/>
          </w:tcPr>
          <w:p w14:paraId="2F181EF0"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t>Initiative &amp; taking ownership</w:t>
            </w:r>
          </w:p>
        </w:tc>
        <w:tc>
          <w:tcPr>
            <w:tcW w:w="7642" w:type="dxa"/>
            <w:gridSpan w:val="3"/>
          </w:tcPr>
          <w:p w14:paraId="4B67A006" w14:textId="77777777" w:rsidR="00A52369" w:rsidRPr="0084745D" w:rsidRDefault="00A52369" w:rsidP="00A52369">
            <w:pPr>
              <w:widowControl w:val="0"/>
              <w:spacing w:line="276" w:lineRule="auto"/>
              <w:rPr>
                <w:rFonts w:asciiTheme="minorHAnsi" w:eastAsia="Arial" w:hAnsiTheme="minorHAnsi" w:cstheme="minorHAnsi"/>
                <w:iCs/>
                <w:sz w:val="22"/>
                <w:szCs w:val="22"/>
              </w:rPr>
            </w:pPr>
            <w:r w:rsidRPr="0084745D">
              <w:rPr>
                <w:rFonts w:asciiTheme="minorHAnsi" w:eastAsia="Arial" w:hAnsiTheme="minorHAnsi" w:cstheme="minorHAnsi"/>
                <w:i/>
                <w:iCs/>
                <w:sz w:val="22"/>
                <w:szCs w:val="22"/>
              </w:rPr>
              <w:t>Steps up to take on personal responsibility and accountability for tasks and actions in line with PQP and Federalism.</w:t>
            </w:r>
          </w:p>
        </w:tc>
      </w:tr>
      <w:tr w:rsidR="00A52369" w:rsidRPr="0084745D" w14:paraId="04224623" w14:textId="77777777" w:rsidTr="00704D87">
        <w:trPr>
          <w:trHeight w:val="805"/>
        </w:trPr>
        <w:tc>
          <w:tcPr>
            <w:tcW w:w="2565" w:type="dxa"/>
          </w:tcPr>
          <w:p w14:paraId="0F2B6FF1"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t>People Management</w:t>
            </w:r>
          </w:p>
        </w:tc>
        <w:tc>
          <w:tcPr>
            <w:tcW w:w="7642" w:type="dxa"/>
            <w:gridSpan w:val="3"/>
          </w:tcPr>
          <w:p w14:paraId="1072187E" w14:textId="77777777" w:rsidR="00A52369" w:rsidRPr="0084745D" w:rsidRDefault="00A52369" w:rsidP="00A52369">
            <w:pPr>
              <w:widowControl w:val="0"/>
              <w:spacing w:line="276" w:lineRule="auto"/>
              <w:rPr>
                <w:rFonts w:asciiTheme="minorHAnsi" w:eastAsia="Arial" w:hAnsiTheme="minorHAnsi" w:cstheme="minorHAnsi"/>
                <w:sz w:val="22"/>
                <w:szCs w:val="22"/>
              </w:rPr>
            </w:pPr>
            <w:r w:rsidRPr="0084745D">
              <w:rPr>
                <w:rFonts w:asciiTheme="minorHAnsi" w:eastAsia="Arial" w:hAnsiTheme="minorHAnsi" w:cstheme="minorHAnsi"/>
                <w:i/>
                <w:iCs/>
                <w:sz w:val="22"/>
                <w:szCs w:val="22"/>
              </w:rPr>
              <w:t>The ability to understand people and their motivations, build good relationships with them and help them unlock their potential.</w:t>
            </w:r>
          </w:p>
        </w:tc>
      </w:tr>
      <w:tr w:rsidR="00A52369" w:rsidRPr="0084745D" w14:paraId="29A0FA97" w14:textId="77777777" w:rsidTr="00704D87">
        <w:trPr>
          <w:trHeight w:val="831"/>
        </w:trPr>
        <w:tc>
          <w:tcPr>
            <w:tcW w:w="2565" w:type="dxa"/>
          </w:tcPr>
          <w:p w14:paraId="31E94E35"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t>Empowering others</w:t>
            </w:r>
          </w:p>
        </w:tc>
        <w:tc>
          <w:tcPr>
            <w:tcW w:w="7642" w:type="dxa"/>
            <w:gridSpan w:val="3"/>
          </w:tcPr>
          <w:p w14:paraId="5E6A2882" w14:textId="77777777" w:rsidR="00A52369" w:rsidRPr="0084745D" w:rsidRDefault="00A52369" w:rsidP="00A52369">
            <w:pPr>
              <w:widowControl w:val="0"/>
              <w:spacing w:line="276" w:lineRule="auto"/>
              <w:jc w:val="both"/>
              <w:rPr>
                <w:rFonts w:asciiTheme="minorHAnsi" w:eastAsia="Arial" w:hAnsiTheme="minorHAnsi" w:cstheme="minorHAnsi"/>
                <w:sz w:val="22"/>
                <w:szCs w:val="22"/>
              </w:rPr>
            </w:pPr>
            <w:r w:rsidRPr="0084745D">
              <w:rPr>
                <w:rFonts w:asciiTheme="minorHAnsi" w:eastAsia="Arial" w:hAnsiTheme="minorHAnsi" w:cstheme="minorHAnsi"/>
                <w:i/>
                <w:iCs/>
                <w:sz w:val="22"/>
                <w:szCs w:val="22"/>
              </w:rPr>
              <w:t>Creates an environment where people feel required and enabled to take ownership and responsibility.</w:t>
            </w:r>
          </w:p>
        </w:tc>
      </w:tr>
      <w:tr w:rsidR="00A52369" w:rsidRPr="0084745D" w14:paraId="677D44D2" w14:textId="77777777" w:rsidTr="00704D87">
        <w:trPr>
          <w:trHeight w:val="831"/>
        </w:trPr>
        <w:tc>
          <w:tcPr>
            <w:tcW w:w="2565" w:type="dxa"/>
          </w:tcPr>
          <w:p w14:paraId="1FBA33E5"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t>Coaching for performance</w:t>
            </w:r>
          </w:p>
        </w:tc>
        <w:tc>
          <w:tcPr>
            <w:tcW w:w="7642" w:type="dxa"/>
            <w:gridSpan w:val="3"/>
          </w:tcPr>
          <w:p w14:paraId="4565A525" w14:textId="77777777" w:rsidR="00A52369" w:rsidRPr="0084745D" w:rsidRDefault="00A52369" w:rsidP="00A52369">
            <w:pPr>
              <w:widowControl w:val="0"/>
              <w:spacing w:line="276" w:lineRule="auto"/>
              <w:jc w:val="both"/>
              <w:rPr>
                <w:rFonts w:asciiTheme="minorHAnsi" w:eastAsia="Arial" w:hAnsiTheme="minorHAnsi" w:cstheme="minorHAnsi"/>
                <w:iCs/>
                <w:sz w:val="22"/>
                <w:szCs w:val="22"/>
              </w:rPr>
            </w:pPr>
            <w:r w:rsidRPr="0084745D">
              <w:rPr>
                <w:rFonts w:asciiTheme="minorHAnsi" w:eastAsia="Arial" w:hAnsiTheme="minorHAnsi" w:cstheme="minorHAnsi"/>
                <w:i/>
                <w:iCs/>
                <w:sz w:val="22"/>
                <w:szCs w:val="22"/>
              </w:rPr>
              <w:t>The ability to help others achieve more through two-way feedback, clear direction and enabling.</w:t>
            </w:r>
          </w:p>
        </w:tc>
      </w:tr>
      <w:tr w:rsidR="00A52369" w:rsidRPr="0084745D" w14:paraId="43EB2BC3" w14:textId="77777777" w:rsidTr="00704D87">
        <w:trPr>
          <w:trHeight w:val="831"/>
        </w:trPr>
        <w:tc>
          <w:tcPr>
            <w:tcW w:w="2565" w:type="dxa"/>
          </w:tcPr>
          <w:p w14:paraId="4BC617F6"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t>Analysis &amp; Planning</w:t>
            </w:r>
          </w:p>
        </w:tc>
        <w:tc>
          <w:tcPr>
            <w:tcW w:w="7642" w:type="dxa"/>
            <w:gridSpan w:val="3"/>
          </w:tcPr>
          <w:p w14:paraId="099212E2" w14:textId="77777777" w:rsidR="00A52369" w:rsidRPr="0084745D" w:rsidRDefault="00A52369" w:rsidP="00A52369">
            <w:pPr>
              <w:widowControl w:val="0"/>
              <w:spacing w:line="276" w:lineRule="auto"/>
              <w:jc w:val="both"/>
              <w:rPr>
                <w:rFonts w:asciiTheme="minorHAnsi" w:eastAsia="Arial" w:hAnsiTheme="minorHAnsi" w:cstheme="minorHAnsi"/>
                <w:iCs/>
                <w:sz w:val="22"/>
                <w:szCs w:val="22"/>
              </w:rPr>
            </w:pPr>
            <w:r w:rsidRPr="0084745D">
              <w:rPr>
                <w:rFonts w:asciiTheme="minorHAnsi" w:eastAsia="Arial" w:hAnsiTheme="minorHAnsi" w:cstheme="minorHAnsi"/>
                <w:i/>
                <w:iCs/>
                <w:sz w:val="22"/>
                <w:szCs w:val="22"/>
              </w:rPr>
              <w:t>The ability to take a range of information, think things through logically and prioritise work to meet commitments aligned with organisational goals.</w:t>
            </w:r>
          </w:p>
        </w:tc>
      </w:tr>
      <w:tr w:rsidR="00A52369" w:rsidRPr="0084745D" w14:paraId="4AB0114A" w14:textId="77777777" w:rsidTr="00704D87">
        <w:trPr>
          <w:trHeight w:val="831"/>
        </w:trPr>
        <w:tc>
          <w:tcPr>
            <w:tcW w:w="2565" w:type="dxa"/>
          </w:tcPr>
          <w:p w14:paraId="2FFAB281" w14:textId="77777777" w:rsidR="00A52369" w:rsidRPr="0084745D" w:rsidRDefault="00A52369" w:rsidP="00A52369">
            <w:pPr>
              <w:rPr>
                <w:rFonts w:asciiTheme="minorHAnsi" w:eastAsia="Arial" w:hAnsiTheme="minorHAnsi" w:cstheme="minorHAnsi"/>
                <w:sz w:val="22"/>
                <w:szCs w:val="22"/>
              </w:rPr>
            </w:pPr>
            <w:r w:rsidRPr="0084745D">
              <w:rPr>
                <w:rFonts w:asciiTheme="minorHAnsi" w:eastAsia="Arial" w:hAnsiTheme="minorHAnsi" w:cstheme="minorHAnsi"/>
                <w:sz w:val="22"/>
                <w:szCs w:val="22"/>
              </w:rPr>
              <w:t>Drive for Excellence</w:t>
            </w:r>
          </w:p>
        </w:tc>
        <w:tc>
          <w:tcPr>
            <w:tcW w:w="7642" w:type="dxa"/>
            <w:gridSpan w:val="3"/>
          </w:tcPr>
          <w:p w14:paraId="3F9ED076" w14:textId="77777777" w:rsidR="00A52369" w:rsidRPr="0084745D" w:rsidRDefault="00A52369" w:rsidP="00A52369">
            <w:pPr>
              <w:widowControl w:val="0"/>
              <w:spacing w:line="276" w:lineRule="auto"/>
              <w:jc w:val="both"/>
              <w:rPr>
                <w:rFonts w:asciiTheme="minorHAnsi" w:eastAsia="Arial" w:hAnsiTheme="minorHAnsi" w:cstheme="minorHAnsi"/>
                <w:iCs/>
                <w:sz w:val="22"/>
                <w:szCs w:val="22"/>
              </w:rPr>
            </w:pPr>
            <w:r w:rsidRPr="0084745D">
              <w:rPr>
                <w:rFonts w:asciiTheme="minorHAnsi" w:eastAsia="Arial" w:hAnsiTheme="minorHAnsi" w:cstheme="minorHAnsi"/>
                <w:i/>
                <w:iCs/>
                <w:sz w:val="22"/>
                <w:szCs w:val="22"/>
              </w:rPr>
              <w:t>Knows the most effective and efficient processes for getting things done, with a focus on continuous improvement.</w:t>
            </w:r>
          </w:p>
        </w:tc>
      </w:tr>
    </w:tbl>
    <w:p w14:paraId="5F94163A" w14:textId="77777777" w:rsidR="0084745D" w:rsidRPr="0084745D" w:rsidRDefault="0084745D" w:rsidP="0084745D">
      <w:pPr>
        <w:rPr>
          <w:rFonts w:asciiTheme="minorHAnsi" w:eastAsia="Arial" w:hAnsiTheme="minorHAnsi" w:cstheme="minorHAnsi"/>
          <w:sz w:val="22"/>
          <w:szCs w:val="22"/>
        </w:rPr>
      </w:pPr>
    </w:p>
    <w:p w14:paraId="42C13520" w14:textId="77777777" w:rsidR="00074A45" w:rsidRPr="0084745D" w:rsidRDefault="00074A45">
      <w:pPr>
        <w:rPr>
          <w:rFonts w:asciiTheme="minorHAnsi" w:hAnsiTheme="minorHAnsi" w:cstheme="minorHAnsi"/>
        </w:rPr>
      </w:pPr>
    </w:p>
    <w:sectPr w:rsidR="00074A45" w:rsidRPr="0084745D">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5A87" w14:textId="77777777" w:rsidR="00661366" w:rsidRDefault="00661366">
      <w:r>
        <w:separator/>
      </w:r>
    </w:p>
  </w:endnote>
  <w:endnote w:type="continuationSeparator" w:id="0">
    <w:p w14:paraId="3536E029" w14:textId="77777777" w:rsidR="00661366" w:rsidRDefault="0066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4CF603F0" w14:textId="77777777" w:rsidR="0027374E" w:rsidRDefault="00C31E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501E0D6" w14:textId="77777777" w:rsidR="0027374E" w:rsidRDefault="0027374E">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063A" w14:textId="77777777" w:rsidR="00661366" w:rsidRDefault="00661366">
      <w:r>
        <w:separator/>
      </w:r>
    </w:p>
  </w:footnote>
  <w:footnote w:type="continuationSeparator" w:id="0">
    <w:p w14:paraId="1985594A" w14:textId="77777777" w:rsidR="00661366" w:rsidRDefault="0066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843"/>
    <w:multiLevelType w:val="hybridMultilevel"/>
    <w:tmpl w:val="32D0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96FA1"/>
    <w:multiLevelType w:val="hybridMultilevel"/>
    <w:tmpl w:val="8636606A"/>
    <w:lvl w:ilvl="0" w:tplc="4A680792">
      <w:start w:val="1"/>
      <w:numFmt w:val="bullet"/>
      <w:lvlText w:val=""/>
      <w:lvlJc w:val="left"/>
      <w:pPr>
        <w:ind w:left="720" w:hanging="360"/>
      </w:pPr>
      <w:rPr>
        <w:rFonts w:ascii="Symbol" w:hAnsi="Symbol" w:hint="default"/>
      </w:rPr>
    </w:lvl>
    <w:lvl w:ilvl="1" w:tplc="DF74FF86">
      <w:start w:val="1"/>
      <w:numFmt w:val="bullet"/>
      <w:lvlText w:val=""/>
      <w:lvlJc w:val="left"/>
      <w:pPr>
        <w:ind w:left="1440" w:hanging="360"/>
      </w:pPr>
      <w:rPr>
        <w:rFonts w:ascii="Symbol" w:hAnsi="Symbol" w:hint="default"/>
      </w:rPr>
    </w:lvl>
    <w:lvl w:ilvl="2" w:tplc="7D4AF034">
      <w:start w:val="1"/>
      <w:numFmt w:val="bullet"/>
      <w:lvlText w:val=""/>
      <w:lvlJc w:val="left"/>
      <w:pPr>
        <w:ind w:left="2160" w:hanging="360"/>
      </w:pPr>
      <w:rPr>
        <w:rFonts w:ascii="Wingdings" w:hAnsi="Wingdings" w:hint="default"/>
      </w:rPr>
    </w:lvl>
    <w:lvl w:ilvl="3" w:tplc="908A61FC">
      <w:start w:val="1"/>
      <w:numFmt w:val="bullet"/>
      <w:lvlText w:val=""/>
      <w:lvlJc w:val="left"/>
      <w:pPr>
        <w:ind w:left="2880" w:hanging="360"/>
      </w:pPr>
      <w:rPr>
        <w:rFonts w:ascii="Symbol" w:hAnsi="Symbol" w:hint="default"/>
      </w:rPr>
    </w:lvl>
    <w:lvl w:ilvl="4" w:tplc="5FC22C32">
      <w:start w:val="1"/>
      <w:numFmt w:val="bullet"/>
      <w:lvlText w:val="o"/>
      <w:lvlJc w:val="left"/>
      <w:pPr>
        <w:ind w:left="3600" w:hanging="360"/>
      </w:pPr>
      <w:rPr>
        <w:rFonts w:ascii="Courier New" w:hAnsi="Courier New" w:hint="default"/>
      </w:rPr>
    </w:lvl>
    <w:lvl w:ilvl="5" w:tplc="F38A9BA6">
      <w:start w:val="1"/>
      <w:numFmt w:val="bullet"/>
      <w:lvlText w:val=""/>
      <w:lvlJc w:val="left"/>
      <w:pPr>
        <w:ind w:left="4320" w:hanging="360"/>
      </w:pPr>
      <w:rPr>
        <w:rFonts w:ascii="Wingdings" w:hAnsi="Wingdings" w:hint="default"/>
      </w:rPr>
    </w:lvl>
    <w:lvl w:ilvl="6" w:tplc="AB78AC04">
      <w:start w:val="1"/>
      <w:numFmt w:val="bullet"/>
      <w:lvlText w:val=""/>
      <w:lvlJc w:val="left"/>
      <w:pPr>
        <w:ind w:left="5040" w:hanging="360"/>
      </w:pPr>
      <w:rPr>
        <w:rFonts w:ascii="Symbol" w:hAnsi="Symbol" w:hint="default"/>
      </w:rPr>
    </w:lvl>
    <w:lvl w:ilvl="7" w:tplc="8B6C1594">
      <w:start w:val="1"/>
      <w:numFmt w:val="bullet"/>
      <w:lvlText w:val="o"/>
      <w:lvlJc w:val="left"/>
      <w:pPr>
        <w:ind w:left="5760" w:hanging="360"/>
      </w:pPr>
      <w:rPr>
        <w:rFonts w:ascii="Courier New" w:hAnsi="Courier New" w:hint="default"/>
      </w:rPr>
    </w:lvl>
    <w:lvl w:ilvl="8" w:tplc="178A6EBE">
      <w:start w:val="1"/>
      <w:numFmt w:val="bullet"/>
      <w:lvlText w:val=""/>
      <w:lvlJc w:val="left"/>
      <w:pPr>
        <w:ind w:left="6480" w:hanging="360"/>
      </w:pPr>
      <w:rPr>
        <w:rFonts w:ascii="Wingdings" w:hAnsi="Wingdings" w:hint="default"/>
      </w:rPr>
    </w:lvl>
  </w:abstractNum>
  <w:abstractNum w:abstractNumId="2" w15:restartNumberingAfterBreak="0">
    <w:nsid w:val="2A071798"/>
    <w:multiLevelType w:val="hybridMultilevel"/>
    <w:tmpl w:val="B83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229D2"/>
    <w:multiLevelType w:val="multilevel"/>
    <w:tmpl w:val="15BA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0659B"/>
    <w:multiLevelType w:val="hybridMultilevel"/>
    <w:tmpl w:val="50C62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8063F2"/>
    <w:multiLevelType w:val="hybridMultilevel"/>
    <w:tmpl w:val="2D5E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16909"/>
    <w:multiLevelType w:val="hybridMultilevel"/>
    <w:tmpl w:val="20748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5633A9"/>
    <w:multiLevelType w:val="hybridMultilevel"/>
    <w:tmpl w:val="93C8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707040"/>
    <w:multiLevelType w:val="hybridMultilevel"/>
    <w:tmpl w:val="8040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B7123"/>
    <w:multiLevelType w:val="hybridMultilevel"/>
    <w:tmpl w:val="172C7A76"/>
    <w:lvl w:ilvl="0" w:tplc="6136E66A">
      <w:start w:val="1"/>
      <w:numFmt w:val="bullet"/>
      <w:lvlText w:val=""/>
      <w:lvlJc w:val="left"/>
      <w:pPr>
        <w:ind w:left="720" w:hanging="360"/>
      </w:pPr>
      <w:rPr>
        <w:rFonts w:ascii="Symbol" w:hAnsi="Symbol" w:hint="default"/>
      </w:rPr>
    </w:lvl>
    <w:lvl w:ilvl="1" w:tplc="0414E324">
      <w:start w:val="1"/>
      <w:numFmt w:val="bullet"/>
      <w:lvlText w:val="o"/>
      <w:lvlJc w:val="left"/>
      <w:pPr>
        <w:ind w:left="1440" w:hanging="360"/>
      </w:pPr>
      <w:rPr>
        <w:rFonts w:ascii="Courier New" w:hAnsi="Courier New" w:hint="default"/>
      </w:rPr>
    </w:lvl>
    <w:lvl w:ilvl="2" w:tplc="7C10CDEE">
      <w:start w:val="1"/>
      <w:numFmt w:val="bullet"/>
      <w:lvlText w:val=""/>
      <w:lvlJc w:val="left"/>
      <w:pPr>
        <w:ind w:left="2160" w:hanging="360"/>
      </w:pPr>
      <w:rPr>
        <w:rFonts w:ascii="Wingdings" w:hAnsi="Wingdings" w:hint="default"/>
      </w:rPr>
    </w:lvl>
    <w:lvl w:ilvl="3" w:tplc="AABED82E">
      <w:start w:val="1"/>
      <w:numFmt w:val="bullet"/>
      <w:lvlText w:val=""/>
      <w:lvlJc w:val="left"/>
      <w:pPr>
        <w:ind w:left="2880" w:hanging="360"/>
      </w:pPr>
      <w:rPr>
        <w:rFonts w:ascii="Symbol" w:hAnsi="Symbol" w:hint="default"/>
      </w:rPr>
    </w:lvl>
    <w:lvl w:ilvl="4" w:tplc="FA8A36C0">
      <w:start w:val="1"/>
      <w:numFmt w:val="bullet"/>
      <w:lvlText w:val="o"/>
      <w:lvlJc w:val="left"/>
      <w:pPr>
        <w:ind w:left="3600" w:hanging="360"/>
      </w:pPr>
      <w:rPr>
        <w:rFonts w:ascii="Courier New" w:hAnsi="Courier New" w:hint="default"/>
      </w:rPr>
    </w:lvl>
    <w:lvl w:ilvl="5" w:tplc="B172E21C">
      <w:start w:val="1"/>
      <w:numFmt w:val="bullet"/>
      <w:lvlText w:val=""/>
      <w:lvlJc w:val="left"/>
      <w:pPr>
        <w:ind w:left="4320" w:hanging="360"/>
      </w:pPr>
      <w:rPr>
        <w:rFonts w:ascii="Wingdings" w:hAnsi="Wingdings" w:hint="default"/>
      </w:rPr>
    </w:lvl>
    <w:lvl w:ilvl="6" w:tplc="F19CB242">
      <w:start w:val="1"/>
      <w:numFmt w:val="bullet"/>
      <w:lvlText w:val=""/>
      <w:lvlJc w:val="left"/>
      <w:pPr>
        <w:ind w:left="5040" w:hanging="360"/>
      </w:pPr>
      <w:rPr>
        <w:rFonts w:ascii="Symbol" w:hAnsi="Symbol" w:hint="default"/>
      </w:rPr>
    </w:lvl>
    <w:lvl w:ilvl="7" w:tplc="10B08792">
      <w:start w:val="1"/>
      <w:numFmt w:val="bullet"/>
      <w:lvlText w:val="o"/>
      <w:lvlJc w:val="left"/>
      <w:pPr>
        <w:ind w:left="5760" w:hanging="360"/>
      </w:pPr>
      <w:rPr>
        <w:rFonts w:ascii="Courier New" w:hAnsi="Courier New" w:hint="default"/>
      </w:rPr>
    </w:lvl>
    <w:lvl w:ilvl="8" w:tplc="951610D0">
      <w:start w:val="1"/>
      <w:numFmt w:val="bullet"/>
      <w:lvlText w:val=""/>
      <w:lvlJc w:val="left"/>
      <w:pPr>
        <w:ind w:left="6480" w:hanging="360"/>
      </w:pPr>
      <w:rPr>
        <w:rFonts w:ascii="Wingdings" w:hAnsi="Wingdings" w:hint="default"/>
      </w:rPr>
    </w:lvl>
  </w:abstractNum>
  <w:num w:numId="1" w16cid:durableId="1709524237">
    <w:abstractNumId w:val="1"/>
  </w:num>
  <w:num w:numId="2" w16cid:durableId="1837305376">
    <w:abstractNumId w:val="9"/>
  </w:num>
  <w:num w:numId="3" w16cid:durableId="377051203">
    <w:abstractNumId w:val="4"/>
  </w:num>
  <w:num w:numId="4" w16cid:durableId="1834223299">
    <w:abstractNumId w:val="5"/>
  </w:num>
  <w:num w:numId="5" w16cid:durableId="1901012807">
    <w:abstractNumId w:val="2"/>
  </w:num>
  <w:num w:numId="6" w16cid:durableId="927663214">
    <w:abstractNumId w:val="0"/>
  </w:num>
  <w:num w:numId="7" w16cid:durableId="2030789481">
    <w:abstractNumId w:val="6"/>
  </w:num>
  <w:num w:numId="8" w16cid:durableId="1199588117">
    <w:abstractNumId w:val="7"/>
  </w:num>
  <w:num w:numId="9" w16cid:durableId="2048949028">
    <w:abstractNumId w:val="8"/>
  </w:num>
  <w:num w:numId="10" w16cid:durableId="117284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5D"/>
    <w:rsid w:val="00020488"/>
    <w:rsid w:val="00074A45"/>
    <w:rsid w:val="00122817"/>
    <w:rsid w:val="00150E1C"/>
    <w:rsid w:val="00162A06"/>
    <w:rsid w:val="001F3111"/>
    <w:rsid w:val="0027374E"/>
    <w:rsid w:val="002C53BE"/>
    <w:rsid w:val="00391AC7"/>
    <w:rsid w:val="003935B4"/>
    <w:rsid w:val="00396024"/>
    <w:rsid w:val="004223D7"/>
    <w:rsid w:val="004F6FF0"/>
    <w:rsid w:val="00543C90"/>
    <w:rsid w:val="005E0577"/>
    <w:rsid w:val="00611951"/>
    <w:rsid w:val="00661366"/>
    <w:rsid w:val="0073061A"/>
    <w:rsid w:val="007F2533"/>
    <w:rsid w:val="00810F2C"/>
    <w:rsid w:val="0084745D"/>
    <w:rsid w:val="008D54A2"/>
    <w:rsid w:val="00994309"/>
    <w:rsid w:val="00A52369"/>
    <w:rsid w:val="00AC1454"/>
    <w:rsid w:val="00AE532E"/>
    <w:rsid w:val="00C12BB6"/>
    <w:rsid w:val="00C31E68"/>
    <w:rsid w:val="00D02014"/>
    <w:rsid w:val="00D52DD5"/>
    <w:rsid w:val="00DA07FA"/>
    <w:rsid w:val="00DE0587"/>
    <w:rsid w:val="00F2534F"/>
    <w:rsid w:val="00F711FD"/>
    <w:rsid w:val="00FF1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F1F"/>
  <w15:chartTrackingRefBased/>
  <w15:docId w15:val="{0C7B2A76-0DC0-4906-AE1B-BBD0300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745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en-GB"/>
    </w:rPr>
  </w:style>
  <w:style w:type="paragraph" w:styleId="Heading2">
    <w:name w:val="heading 2"/>
    <w:basedOn w:val="Normal"/>
    <w:next w:val="Normal"/>
    <w:link w:val="Heading2Char"/>
    <w:rsid w:val="0084745D"/>
    <w:pPr>
      <w:keepNext/>
      <w:keepLine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745D"/>
    <w:rPr>
      <w:rFonts w:ascii="Times New Roman" w:eastAsia="Times New Roman" w:hAnsi="Times New Roman" w:cs="Times New Roman"/>
      <w:b/>
      <w:color w:val="000000"/>
      <w:sz w:val="20"/>
      <w:szCs w:val="20"/>
      <w:lang w:eastAsia="en-GB"/>
    </w:rPr>
  </w:style>
  <w:style w:type="paragraph" w:styleId="ListParagraph">
    <w:name w:val="List Paragraph"/>
    <w:basedOn w:val="Normal"/>
    <w:uiPriority w:val="34"/>
    <w:qFormat/>
    <w:rsid w:val="0084745D"/>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Footer">
    <w:name w:val="footer"/>
    <w:basedOn w:val="Normal"/>
    <w:link w:val="FooterChar"/>
    <w:uiPriority w:val="99"/>
    <w:unhideWhenUsed/>
    <w:rsid w:val="0084745D"/>
    <w:pPr>
      <w:tabs>
        <w:tab w:val="center" w:pos="4513"/>
        <w:tab w:val="right" w:pos="9026"/>
      </w:tabs>
    </w:pPr>
  </w:style>
  <w:style w:type="character" w:customStyle="1" w:styleId="FooterChar">
    <w:name w:val="Footer Char"/>
    <w:basedOn w:val="DefaultParagraphFont"/>
    <w:link w:val="Footer"/>
    <w:uiPriority w:val="99"/>
    <w:rsid w:val="0084745D"/>
    <w:rPr>
      <w:rFonts w:ascii="Times New Roman" w:eastAsia="Times New Roman" w:hAnsi="Times New Roman" w:cs="Times New Roman"/>
      <w:color w:val="000000"/>
      <w:sz w:val="20"/>
      <w:szCs w:val="20"/>
      <w:lang w:eastAsia="en-GB"/>
    </w:rPr>
  </w:style>
  <w:style w:type="paragraph" w:styleId="Subtitle">
    <w:name w:val="Subtitle"/>
    <w:basedOn w:val="Normal"/>
    <w:next w:val="Normal"/>
    <w:link w:val="SubtitleChar"/>
    <w:rsid w:val="00A5236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52369"/>
    <w:rPr>
      <w:rFonts w:ascii="Georgia" w:eastAsia="Georgia" w:hAnsi="Georgia" w:cs="Georgia"/>
      <w:i/>
      <w:color w:val="666666"/>
      <w:sz w:val="48"/>
      <w:szCs w:val="48"/>
      <w:lang w:eastAsia="en-GB"/>
    </w:rPr>
  </w:style>
  <w:style w:type="paragraph" w:styleId="BodyText">
    <w:name w:val="Body Text"/>
    <w:basedOn w:val="Normal"/>
    <w:link w:val="BodyTextChar"/>
    <w:rsid w:val="00D02014"/>
    <w:pPr>
      <w:pBdr>
        <w:top w:val="none" w:sz="0" w:space="0" w:color="auto"/>
        <w:left w:val="none" w:sz="0" w:space="0" w:color="auto"/>
        <w:bottom w:val="none" w:sz="0" w:space="0" w:color="auto"/>
        <w:right w:val="none" w:sz="0" w:space="0" w:color="auto"/>
        <w:between w:val="none" w:sz="0" w:space="0" w:color="auto"/>
      </w:pBdr>
    </w:pPr>
    <w:rPr>
      <w:rFonts w:ascii="Arial" w:hAnsi="Arial" w:cs="Arial"/>
      <w:bCs/>
      <w:color w:val="auto"/>
      <w:szCs w:val="24"/>
      <w:lang w:eastAsia="en-US"/>
    </w:rPr>
  </w:style>
  <w:style w:type="character" w:customStyle="1" w:styleId="BodyTextChar">
    <w:name w:val="Body Text Char"/>
    <w:basedOn w:val="DefaultParagraphFont"/>
    <w:link w:val="BodyText"/>
    <w:rsid w:val="00D02014"/>
    <w:rPr>
      <w:rFonts w:ascii="Arial" w:eastAsia="Times New Roman"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5583F-C2F2-4857-BAA2-EB10A77F5FD1}">
  <ds:schemaRefs>
    <ds:schemaRef ds:uri="http://schemas.microsoft.com/sharepoint/v3/contenttype/forms"/>
  </ds:schemaRefs>
</ds:datastoreItem>
</file>

<file path=customXml/itemProps2.xml><?xml version="1.0" encoding="utf-8"?>
<ds:datastoreItem xmlns:ds="http://schemas.openxmlformats.org/officeDocument/2006/customXml" ds:itemID="{615C259A-48BB-4EEB-ACD2-802E41369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FB23E4-B923-49DA-ABF1-AAF328DD89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Jeffery</dc:creator>
  <cp:keywords/>
  <dc:description/>
  <cp:lastModifiedBy>Alex Ritchie</cp:lastModifiedBy>
  <cp:revision>3</cp:revision>
  <dcterms:created xsi:type="dcterms:W3CDTF">2026-01-15T09:52:00Z</dcterms:created>
  <dcterms:modified xsi:type="dcterms:W3CDTF">2026-03-26T14:39:00Z</dcterms:modified>
</cp:coreProperties>
</file>