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EE106" w14:textId="1BD59DB8" w:rsidR="00952B92" w:rsidRDefault="00040655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515F55D1" wp14:editId="16AAA4B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527300" cy="1152525"/>
            <wp:effectExtent l="0" t="0" r="6350" b="9525"/>
            <wp:wrapThrough wrapText="bothSides">
              <wp:wrapPolygon edited="0">
                <wp:start x="0" y="0"/>
                <wp:lineTo x="0" y="21421"/>
                <wp:lineTo x="21491" y="21421"/>
                <wp:lineTo x="21491" y="0"/>
                <wp:lineTo x="0" y="0"/>
              </wp:wrapPolygon>
            </wp:wrapThrough>
            <wp:docPr id="1370777510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777510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9AB949" w14:textId="616C8921" w:rsidR="00040655" w:rsidRDefault="00040655">
      <w:pPr>
        <w:jc w:val="center"/>
        <w:rPr>
          <w:rFonts w:ascii="Arial" w:eastAsia="Arial" w:hAnsi="Arial" w:cs="Arial"/>
          <w:sz w:val="22"/>
          <w:szCs w:val="22"/>
        </w:rPr>
      </w:pPr>
    </w:p>
    <w:p w14:paraId="1078139B" w14:textId="77777777" w:rsidR="00040655" w:rsidRDefault="00040655">
      <w:pPr>
        <w:jc w:val="center"/>
        <w:rPr>
          <w:rFonts w:ascii="Arial" w:eastAsia="Arial" w:hAnsi="Arial" w:cs="Arial"/>
          <w:sz w:val="22"/>
          <w:szCs w:val="22"/>
        </w:rPr>
      </w:pPr>
    </w:p>
    <w:p w14:paraId="0DB6D491" w14:textId="77777777" w:rsidR="00040655" w:rsidRDefault="00040655">
      <w:pPr>
        <w:jc w:val="center"/>
        <w:rPr>
          <w:rFonts w:ascii="Arial" w:eastAsia="Arial" w:hAnsi="Arial" w:cs="Arial"/>
          <w:sz w:val="22"/>
          <w:szCs w:val="22"/>
        </w:rPr>
      </w:pPr>
    </w:p>
    <w:p w14:paraId="7D49BBBA" w14:textId="77777777" w:rsidR="00040655" w:rsidRDefault="00040655">
      <w:pPr>
        <w:jc w:val="center"/>
        <w:rPr>
          <w:rFonts w:ascii="Arial" w:eastAsia="Arial" w:hAnsi="Arial" w:cs="Arial"/>
          <w:sz w:val="22"/>
          <w:szCs w:val="22"/>
        </w:rPr>
      </w:pPr>
    </w:p>
    <w:p w14:paraId="5A6CD1FE" w14:textId="77777777" w:rsidR="00040655" w:rsidRDefault="00040655">
      <w:pPr>
        <w:jc w:val="center"/>
        <w:rPr>
          <w:rFonts w:ascii="Arial" w:eastAsia="Arial" w:hAnsi="Arial" w:cs="Arial"/>
          <w:sz w:val="22"/>
          <w:szCs w:val="22"/>
        </w:rPr>
      </w:pPr>
    </w:p>
    <w:p w14:paraId="38B47348" w14:textId="77777777" w:rsidR="004069F5" w:rsidRPr="008B3B59" w:rsidRDefault="004069F5">
      <w:pPr>
        <w:jc w:val="center"/>
        <w:rPr>
          <w:rFonts w:ascii="Arial" w:eastAsia="Arial" w:hAnsi="Arial" w:cs="Arial"/>
          <w:sz w:val="22"/>
          <w:szCs w:val="22"/>
        </w:rPr>
      </w:pPr>
    </w:p>
    <w:p w14:paraId="7BCB93CB" w14:textId="77777777" w:rsidR="00952B92" w:rsidRDefault="00952B92" w:rsidP="00040655">
      <w:p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10224" w:type="dxa"/>
        <w:tblLook w:val="04A0" w:firstRow="1" w:lastRow="0" w:firstColumn="1" w:lastColumn="0" w:noHBand="0" w:noVBand="1"/>
      </w:tblPr>
      <w:tblGrid>
        <w:gridCol w:w="4018"/>
        <w:gridCol w:w="6206"/>
      </w:tblGrid>
      <w:tr w:rsidR="00040655" w:rsidRPr="00F2108C" w14:paraId="1B320896" w14:textId="77777777" w:rsidTr="00040655">
        <w:trPr>
          <w:trHeight w:val="315"/>
        </w:trPr>
        <w:tc>
          <w:tcPr>
            <w:tcW w:w="10224" w:type="dxa"/>
            <w:gridSpan w:val="2"/>
            <w:shd w:val="clear" w:color="auto" w:fill="203B24"/>
          </w:tcPr>
          <w:p w14:paraId="333F371C" w14:textId="5BBF7376" w:rsidR="00040655" w:rsidRPr="00F2108C" w:rsidRDefault="00040655" w:rsidP="000E2D01">
            <w:pPr>
              <w:ind w:right="-52"/>
              <w:jc w:val="center"/>
              <w:rPr>
                <w:rFonts w:ascii="Avenir Next LT Pro Demi" w:hAnsi="Avenir Next LT Pro Demi" w:cs="Arial"/>
                <w:color w:val="203B24"/>
              </w:rPr>
            </w:pPr>
            <w:r>
              <w:rPr>
                <w:rFonts w:ascii="Avenir Next LT Pro Demi" w:hAnsi="Avenir Next LT Pro Demi" w:cs="Arial"/>
                <w:color w:val="FFFFFF" w:themeColor="background1"/>
              </w:rPr>
              <w:t>ROLE PROFILE</w:t>
            </w:r>
          </w:p>
        </w:tc>
      </w:tr>
      <w:tr w:rsidR="004069F5" w:rsidRPr="00A40392" w14:paraId="2A0FE7F9" w14:textId="77777777" w:rsidTr="00E94C5C">
        <w:trPr>
          <w:trHeight w:val="265"/>
        </w:trPr>
        <w:tc>
          <w:tcPr>
            <w:tcW w:w="4018" w:type="dxa"/>
          </w:tcPr>
          <w:p w14:paraId="69802D0B" w14:textId="5F472E6B" w:rsidR="004069F5" w:rsidRPr="00A40392" w:rsidRDefault="004069F5" w:rsidP="004069F5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>
              <w:rPr>
                <w:rFonts w:ascii="Avenir Next LT Pro Demi" w:hAnsi="Avenir Next LT Pro Demi" w:cs="Arial"/>
                <w:sz w:val="20"/>
                <w:szCs w:val="20"/>
              </w:rPr>
              <w:t>JOB TITLE</w:t>
            </w:r>
          </w:p>
        </w:tc>
        <w:tc>
          <w:tcPr>
            <w:tcW w:w="6206" w:type="dxa"/>
          </w:tcPr>
          <w:p w14:paraId="245D4AEB" w14:textId="3CA0F50F" w:rsidR="004069F5" w:rsidRPr="00A40392" w:rsidRDefault="004069F5" w:rsidP="004069F5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Senior Process Development Technologist</w:t>
            </w:r>
          </w:p>
        </w:tc>
      </w:tr>
      <w:tr w:rsidR="004069F5" w:rsidRPr="00BD567D" w14:paraId="11B66670" w14:textId="77777777" w:rsidTr="00E76108">
        <w:trPr>
          <w:trHeight w:val="265"/>
        </w:trPr>
        <w:tc>
          <w:tcPr>
            <w:tcW w:w="4018" w:type="dxa"/>
          </w:tcPr>
          <w:p w14:paraId="3F4303B0" w14:textId="6BED5205" w:rsidR="004069F5" w:rsidRPr="00BD567D" w:rsidRDefault="004069F5" w:rsidP="004069F5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 w:rsidRPr="00BD567D">
              <w:rPr>
                <w:rFonts w:ascii="Avenir Next LT Pro Demi" w:hAnsi="Avenir Next LT Pro Demi" w:cs="Arial"/>
                <w:sz w:val="20"/>
                <w:szCs w:val="20"/>
              </w:rPr>
              <w:t>BUSINESS</w:t>
            </w:r>
          </w:p>
        </w:tc>
        <w:tc>
          <w:tcPr>
            <w:tcW w:w="6206" w:type="dxa"/>
            <w:vAlign w:val="center"/>
          </w:tcPr>
          <w:p w14:paraId="2D4A2D3E" w14:textId="1536AE43" w:rsidR="004069F5" w:rsidRPr="00BD567D" w:rsidRDefault="004069F5" w:rsidP="004069F5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 w:rsidRPr="0092370A">
              <w:rPr>
                <w:rFonts w:ascii="Avenir Next LT Pro" w:hAnsi="Avenir Next LT Pro" w:cs="Arial"/>
                <w:sz w:val="20"/>
                <w:szCs w:val="20"/>
              </w:rPr>
              <w:t>Melton Foods</w:t>
            </w:r>
          </w:p>
        </w:tc>
      </w:tr>
      <w:tr w:rsidR="004069F5" w:rsidRPr="00BD567D" w14:paraId="289FA3B7" w14:textId="77777777" w:rsidTr="001949DD">
        <w:trPr>
          <w:trHeight w:val="265"/>
        </w:trPr>
        <w:tc>
          <w:tcPr>
            <w:tcW w:w="4018" w:type="dxa"/>
          </w:tcPr>
          <w:p w14:paraId="1D849208" w14:textId="005480E4" w:rsidR="004069F5" w:rsidRPr="00BD567D" w:rsidRDefault="004069F5" w:rsidP="004069F5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 w:rsidRPr="00BD567D">
              <w:rPr>
                <w:rFonts w:ascii="Avenir Next LT Pro Demi" w:hAnsi="Avenir Next LT Pro Demi" w:cs="Arial"/>
                <w:sz w:val="20"/>
                <w:szCs w:val="20"/>
              </w:rPr>
              <w:t>DEPARTMENT</w:t>
            </w:r>
          </w:p>
        </w:tc>
        <w:tc>
          <w:tcPr>
            <w:tcW w:w="6206" w:type="dxa"/>
          </w:tcPr>
          <w:p w14:paraId="7F1D785E" w14:textId="58B48079" w:rsidR="004069F5" w:rsidRPr="00BD567D" w:rsidRDefault="004069F5" w:rsidP="004069F5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Technical</w:t>
            </w:r>
          </w:p>
        </w:tc>
      </w:tr>
      <w:tr w:rsidR="004069F5" w:rsidRPr="00BD567D" w14:paraId="39649407" w14:textId="77777777" w:rsidTr="00D33496">
        <w:trPr>
          <w:trHeight w:val="248"/>
        </w:trPr>
        <w:tc>
          <w:tcPr>
            <w:tcW w:w="4018" w:type="dxa"/>
          </w:tcPr>
          <w:p w14:paraId="0F586DBD" w14:textId="33852A0B" w:rsidR="004069F5" w:rsidRPr="00BD567D" w:rsidRDefault="004069F5" w:rsidP="004069F5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 w:rsidRPr="00BD567D">
              <w:rPr>
                <w:rFonts w:ascii="Avenir Next LT Pro Demi" w:hAnsi="Avenir Next LT Pro Demi" w:cs="Arial"/>
                <w:sz w:val="20"/>
                <w:szCs w:val="20"/>
              </w:rPr>
              <w:t>LOCATION</w:t>
            </w:r>
          </w:p>
        </w:tc>
        <w:tc>
          <w:tcPr>
            <w:tcW w:w="6206" w:type="dxa"/>
          </w:tcPr>
          <w:p w14:paraId="37CC7300" w14:textId="2A0F940A" w:rsidR="004069F5" w:rsidRPr="00BD567D" w:rsidRDefault="004069F5" w:rsidP="004069F5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 w:rsidRPr="0092370A">
              <w:rPr>
                <w:rFonts w:ascii="Avenir Next LT Pro" w:hAnsi="Avenir Next LT Pro" w:cs="Arial"/>
                <w:sz w:val="20"/>
                <w:szCs w:val="20"/>
              </w:rPr>
              <w:t>Melton Mowbray</w:t>
            </w:r>
          </w:p>
        </w:tc>
      </w:tr>
      <w:tr w:rsidR="004069F5" w:rsidRPr="00BD567D" w14:paraId="39224321" w14:textId="77777777" w:rsidTr="007508F7">
        <w:trPr>
          <w:trHeight w:val="265"/>
        </w:trPr>
        <w:tc>
          <w:tcPr>
            <w:tcW w:w="4018" w:type="dxa"/>
          </w:tcPr>
          <w:p w14:paraId="628F9FE4" w14:textId="2AAC15F9" w:rsidR="004069F5" w:rsidRPr="00BD567D" w:rsidRDefault="004069F5" w:rsidP="004069F5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 w:rsidRPr="00BD567D">
              <w:rPr>
                <w:rFonts w:ascii="Avenir Next LT Pro Demi" w:hAnsi="Avenir Next LT Pro Demi" w:cs="Arial"/>
                <w:sz w:val="20"/>
                <w:szCs w:val="20"/>
              </w:rPr>
              <w:t>DATE LAST REVIEWED</w:t>
            </w:r>
          </w:p>
        </w:tc>
        <w:tc>
          <w:tcPr>
            <w:tcW w:w="6206" w:type="dxa"/>
          </w:tcPr>
          <w:p w14:paraId="0407C521" w14:textId="428414E4" w:rsidR="004069F5" w:rsidRPr="00BD567D" w:rsidRDefault="00E756DA" w:rsidP="004069F5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January 2026</w:t>
            </w:r>
          </w:p>
        </w:tc>
      </w:tr>
    </w:tbl>
    <w:p w14:paraId="63DB0386" w14:textId="77777777" w:rsidR="00040655" w:rsidRPr="00BD567D" w:rsidRDefault="00040655" w:rsidP="00040655">
      <w:pPr>
        <w:rPr>
          <w:rFonts w:ascii="Avenir Next LT Pro Demi" w:eastAsiaTheme="minorHAnsi" w:hAnsi="Avenir Next LT Pro Demi" w:cs="Arial"/>
          <w:color w:val="auto"/>
          <w:lang w:eastAsia="en-US"/>
        </w:rPr>
      </w:pPr>
    </w:p>
    <w:tbl>
      <w:tblPr>
        <w:tblStyle w:val="TableGrid"/>
        <w:tblW w:w="10178" w:type="dxa"/>
        <w:tblLook w:val="04A0" w:firstRow="1" w:lastRow="0" w:firstColumn="1" w:lastColumn="0" w:noHBand="0" w:noVBand="1"/>
      </w:tblPr>
      <w:tblGrid>
        <w:gridCol w:w="10178"/>
      </w:tblGrid>
      <w:tr w:rsidR="00BD567D" w:rsidRPr="00F2108C" w14:paraId="347BAF7B" w14:textId="77777777" w:rsidTr="00BD567D">
        <w:trPr>
          <w:trHeight w:val="309"/>
        </w:trPr>
        <w:tc>
          <w:tcPr>
            <w:tcW w:w="10178" w:type="dxa"/>
            <w:shd w:val="clear" w:color="auto" w:fill="203B24"/>
          </w:tcPr>
          <w:p w14:paraId="0B410F87" w14:textId="77EBC382" w:rsidR="00BD567D" w:rsidRPr="00F2108C" w:rsidRDefault="00BD567D" w:rsidP="000E2D01">
            <w:pPr>
              <w:ind w:right="-52"/>
              <w:jc w:val="center"/>
              <w:rPr>
                <w:rFonts w:ascii="Avenir Next LT Pro Demi" w:hAnsi="Avenir Next LT Pro Demi" w:cs="Arial"/>
                <w:color w:val="203B24"/>
              </w:rPr>
            </w:pPr>
            <w:r>
              <w:rPr>
                <w:rFonts w:ascii="Avenir Next LT Pro Demi" w:hAnsi="Avenir Next LT Pro Demi" w:cs="Arial"/>
                <w:color w:val="FFFFFF" w:themeColor="background1"/>
              </w:rPr>
              <w:t>ROLE SUMMARY</w:t>
            </w:r>
          </w:p>
        </w:tc>
      </w:tr>
      <w:tr w:rsidR="00BD567D" w:rsidRPr="00A40392" w14:paraId="56A16773" w14:textId="77777777" w:rsidTr="00BD567D">
        <w:trPr>
          <w:trHeight w:val="260"/>
        </w:trPr>
        <w:tc>
          <w:tcPr>
            <w:tcW w:w="10178" w:type="dxa"/>
          </w:tcPr>
          <w:p w14:paraId="62712EC9" w14:textId="3EF2F079" w:rsidR="004069F5" w:rsidRPr="004069F5" w:rsidRDefault="004069F5" w:rsidP="004069F5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4069F5">
              <w:rPr>
                <w:rFonts w:ascii="Avenir Next LT Pro" w:hAnsi="Avenir Next LT Pro" w:cs="Arial"/>
                <w:sz w:val="20"/>
                <w:szCs w:val="20"/>
              </w:rPr>
              <w:t>Working in conjunction with the Process Development Technologists to ensure the smooth running of all product launches</w:t>
            </w:r>
            <w:r w:rsidR="004D3AA4">
              <w:rPr>
                <w:rFonts w:ascii="Avenir Next LT Pro" w:hAnsi="Avenir Next LT Pro" w:cs="Arial"/>
                <w:sz w:val="20"/>
                <w:szCs w:val="20"/>
              </w:rPr>
              <w:t xml:space="preserve">, product changes and PIP initiatives, </w:t>
            </w:r>
            <w:r w:rsidRPr="004069F5">
              <w:rPr>
                <w:rFonts w:ascii="Avenir Next LT Pro" w:hAnsi="Avenir Next LT Pro" w:cs="Arial"/>
                <w:sz w:val="20"/>
                <w:szCs w:val="20"/>
              </w:rPr>
              <w:t xml:space="preserve">from feasibility to handover, through to trials, pre productions and launch. </w:t>
            </w:r>
          </w:p>
          <w:p w14:paraId="5EBB385C" w14:textId="77777777" w:rsidR="004069F5" w:rsidRDefault="004069F5" w:rsidP="000E2D01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</w:p>
          <w:p w14:paraId="0807C559" w14:textId="5AEF46D3" w:rsidR="004069F5" w:rsidRPr="00A40392" w:rsidRDefault="004D3AA4" w:rsidP="004069F5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 w:rsidRPr="00071038">
              <w:rPr>
                <w:rFonts w:ascii="Avenir Next LT Pro" w:hAnsi="Avenir Next LT Pro" w:cs="Arial"/>
                <w:sz w:val="20"/>
                <w:szCs w:val="20"/>
              </w:rPr>
              <w:t>Collaborating</w:t>
            </w:r>
            <w:r w:rsidR="004069F5" w:rsidRPr="00071038">
              <w:rPr>
                <w:rFonts w:ascii="Avenir Next LT Pro" w:hAnsi="Avenir Next LT Pro" w:cs="Arial"/>
                <w:sz w:val="20"/>
                <w:szCs w:val="20"/>
              </w:rPr>
              <w:t xml:space="preserve"> closely with </w:t>
            </w:r>
            <w:r w:rsidR="004069F5">
              <w:rPr>
                <w:rFonts w:ascii="Avenir Next LT Pro" w:hAnsi="Avenir Next LT Pro" w:cs="Arial"/>
                <w:sz w:val="20"/>
                <w:szCs w:val="20"/>
              </w:rPr>
              <w:t>key internal stakeholders</w:t>
            </w:r>
            <w:r w:rsidR="004069F5" w:rsidRPr="00071038">
              <w:rPr>
                <w:rFonts w:ascii="Avenir Next LT Pro" w:hAnsi="Avenir Next LT Pro" w:cs="Arial"/>
                <w:sz w:val="20"/>
                <w:szCs w:val="20"/>
              </w:rPr>
              <w:t xml:space="preserve"> communicating and troubleshooting throughout the process.</w:t>
            </w:r>
          </w:p>
        </w:tc>
      </w:tr>
    </w:tbl>
    <w:p w14:paraId="2F60C7F0" w14:textId="77777777" w:rsidR="00040655" w:rsidRDefault="00040655" w:rsidP="00040655">
      <w:p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10224" w:type="dxa"/>
        <w:tblLook w:val="04A0" w:firstRow="1" w:lastRow="0" w:firstColumn="1" w:lastColumn="0" w:noHBand="0" w:noVBand="1"/>
      </w:tblPr>
      <w:tblGrid>
        <w:gridCol w:w="4018"/>
        <w:gridCol w:w="6206"/>
      </w:tblGrid>
      <w:tr w:rsidR="00BD567D" w:rsidRPr="00F2108C" w14:paraId="7565C1C0" w14:textId="77777777" w:rsidTr="000E2D01">
        <w:trPr>
          <w:trHeight w:val="315"/>
        </w:trPr>
        <w:tc>
          <w:tcPr>
            <w:tcW w:w="10224" w:type="dxa"/>
            <w:gridSpan w:val="2"/>
            <w:shd w:val="clear" w:color="auto" w:fill="203B24"/>
          </w:tcPr>
          <w:p w14:paraId="415F0593" w14:textId="4A79E09B" w:rsidR="00BD567D" w:rsidRPr="00F2108C" w:rsidRDefault="00BD567D" w:rsidP="000E2D01">
            <w:pPr>
              <w:ind w:right="-52"/>
              <w:jc w:val="center"/>
              <w:rPr>
                <w:rFonts w:ascii="Avenir Next LT Pro Demi" w:hAnsi="Avenir Next LT Pro Demi" w:cs="Arial"/>
                <w:color w:val="203B24"/>
              </w:rPr>
            </w:pPr>
            <w:r>
              <w:rPr>
                <w:rFonts w:ascii="Avenir Next LT Pro Demi" w:hAnsi="Avenir Next LT Pro Demi" w:cs="Arial"/>
                <w:color w:val="FFFFFF" w:themeColor="background1"/>
              </w:rPr>
              <w:t>REPORTING STRUCTURE</w:t>
            </w:r>
          </w:p>
        </w:tc>
      </w:tr>
      <w:tr w:rsidR="00BD567D" w:rsidRPr="00A40392" w14:paraId="103BE0A8" w14:textId="77777777" w:rsidTr="00024566">
        <w:trPr>
          <w:trHeight w:val="265"/>
        </w:trPr>
        <w:tc>
          <w:tcPr>
            <w:tcW w:w="4018" w:type="dxa"/>
            <w:vAlign w:val="center"/>
          </w:tcPr>
          <w:p w14:paraId="5BC6CB6C" w14:textId="4E14B85A" w:rsidR="00BD567D" w:rsidRPr="00A40392" w:rsidRDefault="00BD567D" w:rsidP="00BD567D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>
              <w:rPr>
                <w:rFonts w:ascii="Avenir Next LT Pro Demi" w:hAnsi="Avenir Next LT Pro Demi" w:cs="Arial"/>
                <w:sz w:val="20"/>
                <w:szCs w:val="20"/>
              </w:rPr>
              <w:t>REPORTS TO</w:t>
            </w:r>
          </w:p>
        </w:tc>
        <w:tc>
          <w:tcPr>
            <w:tcW w:w="6206" w:type="dxa"/>
          </w:tcPr>
          <w:p w14:paraId="7476E4FE" w14:textId="25277E42" w:rsidR="00BD567D" w:rsidRPr="00A40392" w:rsidRDefault="004069F5" w:rsidP="00BD567D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Process Development Manager</w:t>
            </w:r>
          </w:p>
        </w:tc>
      </w:tr>
      <w:tr w:rsidR="00BD567D" w:rsidRPr="00BD567D" w14:paraId="523207A4" w14:textId="77777777" w:rsidTr="000E2D01">
        <w:trPr>
          <w:trHeight w:val="265"/>
        </w:trPr>
        <w:tc>
          <w:tcPr>
            <w:tcW w:w="4018" w:type="dxa"/>
          </w:tcPr>
          <w:p w14:paraId="64265496" w14:textId="61C6FA91" w:rsidR="00BD567D" w:rsidRPr="00BD567D" w:rsidRDefault="00BD567D" w:rsidP="00BD567D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>
              <w:rPr>
                <w:rFonts w:ascii="Avenir Next LT Pro Demi" w:hAnsi="Avenir Next LT Pro Demi" w:cs="Arial"/>
                <w:sz w:val="20"/>
                <w:szCs w:val="20"/>
              </w:rPr>
              <w:t>DIRECT AND INDIRECT REPORTS</w:t>
            </w:r>
          </w:p>
        </w:tc>
        <w:tc>
          <w:tcPr>
            <w:tcW w:w="6206" w:type="dxa"/>
            <w:vAlign w:val="center"/>
          </w:tcPr>
          <w:p w14:paraId="2D87EA3E" w14:textId="75CE0C24" w:rsidR="00BD567D" w:rsidRPr="00BD567D" w:rsidRDefault="004069F5" w:rsidP="00BD567D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Process Development Technologist</w:t>
            </w:r>
            <w:r w:rsidR="008831E2">
              <w:rPr>
                <w:rFonts w:ascii="Avenir Next LT Pro" w:hAnsi="Avenir Next LT Pro" w:cs="Arial"/>
                <w:sz w:val="20"/>
                <w:szCs w:val="20"/>
              </w:rPr>
              <w:t>s</w:t>
            </w:r>
          </w:p>
        </w:tc>
      </w:tr>
      <w:tr w:rsidR="00BD567D" w:rsidRPr="00BD567D" w14:paraId="518F3048" w14:textId="77777777" w:rsidTr="000E2D01">
        <w:trPr>
          <w:trHeight w:val="265"/>
        </w:trPr>
        <w:tc>
          <w:tcPr>
            <w:tcW w:w="4018" w:type="dxa"/>
          </w:tcPr>
          <w:p w14:paraId="645C047B" w14:textId="1043B588" w:rsidR="00BD567D" w:rsidRPr="00BD567D" w:rsidRDefault="00BD567D" w:rsidP="00BD567D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>
              <w:rPr>
                <w:rFonts w:ascii="Avenir Next LT Pro Demi" w:hAnsi="Avenir Next LT Pro Demi" w:cs="Arial"/>
                <w:sz w:val="20"/>
                <w:szCs w:val="20"/>
              </w:rPr>
              <w:t>KEY INTERNAL STAKEHOLDERS</w:t>
            </w:r>
          </w:p>
        </w:tc>
        <w:tc>
          <w:tcPr>
            <w:tcW w:w="6206" w:type="dxa"/>
          </w:tcPr>
          <w:p w14:paraId="3924BDB9" w14:textId="77D89052" w:rsidR="00BD567D" w:rsidRPr="00BD567D" w:rsidRDefault="004069F5" w:rsidP="00BD567D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 w:rsidRPr="004069F5">
              <w:rPr>
                <w:rFonts w:ascii="Avenir Next LT Pro" w:hAnsi="Avenir Next LT Pro" w:cs="Arial"/>
                <w:sz w:val="20"/>
                <w:szCs w:val="20"/>
              </w:rPr>
              <w:t>Development, Commercial, Process Development Manager, Operations, Planning, Finance, Engineering, Group Procurement and wider Technical team</w:t>
            </w:r>
          </w:p>
        </w:tc>
      </w:tr>
      <w:tr w:rsidR="00BD567D" w:rsidRPr="00BD567D" w14:paraId="5CF99800" w14:textId="77777777" w:rsidTr="000E2D01">
        <w:trPr>
          <w:trHeight w:val="248"/>
        </w:trPr>
        <w:tc>
          <w:tcPr>
            <w:tcW w:w="4018" w:type="dxa"/>
          </w:tcPr>
          <w:p w14:paraId="7D3C1E55" w14:textId="6EA2A443" w:rsidR="00BD567D" w:rsidRPr="00BD567D" w:rsidRDefault="00BD567D" w:rsidP="00BD567D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>
              <w:rPr>
                <w:rFonts w:ascii="Avenir Next LT Pro Demi" w:hAnsi="Avenir Next LT Pro Demi" w:cs="Arial"/>
                <w:sz w:val="20"/>
                <w:szCs w:val="20"/>
              </w:rPr>
              <w:t>KEY EXTERNAL STAKEHOLDERS</w:t>
            </w:r>
          </w:p>
        </w:tc>
        <w:tc>
          <w:tcPr>
            <w:tcW w:w="6206" w:type="dxa"/>
          </w:tcPr>
          <w:p w14:paraId="06649D77" w14:textId="6CB7D4D7" w:rsidR="00BD567D" w:rsidRPr="00BD567D" w:rsidRDefault="004D3AA4" w:rsidP="00BD567D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 w:rsidRPr="004D3AA4">
              <w:rPr>
                <w:rFonts w:ascii="Avenir Next LT Pro" w:hAnsi="Avenir Next LT Pro" w:cs="Arial"/>
                <w:sz w:val="20"/>
                <w:szCs w:val="20"/>
              </w:rPr>
              <w:t>Group teams, Customers</w:t>
            </w:r>
          </w:p>
        </w:tc>
      </w:tr>
    </w:tbl>
    <w:p w14:paraId="56A92D64" w14:textId="77777777" w:rsidR="00040655" w:rsidRDefault="00040655" w:rsidP="00040655">
      <w:p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10178" w:type="dxa"/>
        <w:tblLook w:val="04A0" w:firstRow="1" w:lastRow="0" w:firstColumn="1" w:lastColumn="0" w:noHBand="0" w:noVBand="1"/>
      </w:tblPr>
      <w:tblGrid>
        <w:gridCol w:w="10178"/>
      </w:tblGrid>
      <w:tr w:rsidR="00BD567D" w:rsidRPr="00F2108C" w14:paraId="649A9B4E" w14:textId="77777777" w:rsidTr="000E2D01">
        <w:trPr>
          <w:trHeight w:val="309"/>
        </w:trPr>
        <w:tc>
          <w:tcPr>
            <w:tcW w:w="10178" w:type="dxa"/>
            <w:shd w:val="clear" w:color="auto" w:fill="203B24"/>
          </w:tcPr>
          <w:p w14:paraId="158684A0" w14:textId="6AF30324" w:rsidR="00BD567D" w:rsidRPr="00F2108C" w:rsidRDefault="00BD567D" w:rsidP="000E2D01">
            <w:pPr>
              <w:ind w:right="-52"/>
              <w:jc w:val="center"/>
              <w:rPr>
                <w:rFonts w:ascii="Avenir Next LT Pro Demi" w:hAnsi="Avenir Next LT Pro Demi" w:cs="Arial"/>
                <w:color w:val="203B24"/>
              </w:rPr>
            </w:pPr>
            <w:r>
              <w:rPr>
                <w:rFonts w:ascii="Avenir Next LT Pro Demi" w:hAnsi="Avenir Next LT Pro Demi" w:cs="Arial"/>
                <w:color w:val="FFFFFF" w:themeColor="background1"/>
              </w:rPr>
              <w:t>KEY ACCOUNTABILITIES AND RESPONSIBILITIES</w:t>
            </w:r>
          </w:p>
        </w:tc>
      </w:tr>
      <w:tr w:rsidR="00030CF3" w:rsidRPr="00A40392" w14:paraId="29811721" w14:textId="77777777" w:rsidTr="000E2D01">
        <w:trPr>
          <w:trHeight w:val="260"/>
        </w:trPr>
        <w:tc>
          <w:tcPr>
            <w:tcW w:w="10178" w:type="dxa"/>
          </w:tcPr>
          <w:p w14:paraId="4BF76E26" w14:textId="5D29F171" w:rsidR="00030CF3" w:rsidRDefault="00030CF3" w:rsidP="008831E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venir Next LT Pro" w:hAnsi="Avenir Next LT Pro" w:cs="Arial"/>
              </w:rPr>
            </w:pPr>
            <w:r w:rsidRPr="008831E2">
              <w:rPr>
                <w:rFonts w:ascii="Avenir Next LT Pro" w:hAnsi="Avenir Next LT Pro" w:cs="Arial"/>
              </w:rPr>
              <w:t>Act as a deputy for the Process Development Manager when required, ensuring the completion of weekly tasks and representing the team in relevant meetings.</w:t>
            </w:r>
          </w:p>
          <w:p w14:paraId="381BE953" w14:textId="77777777" w:rsidR="008831E2" w:rsidRPr="008831E2" w:rsidRDefault="008831E2" w:rsidP="008831E2">
            <w:pPr>
              <w:pStyle w:val="ListParagraph"/>
              <w:spacing w:line="240" w:lineRule="auto"/>
              <w:rPr>
                <w:rFonts w:ascii="Avenir Next LT Pro" w:hAnsi="Avenir Next LT Pro" w:cs="Arial"/>
              </w:rPr>
            </w:pPr>
          </w:p>
          <w:p w14:paraId="64EB6698" w14:textId="6C6B12D7" w:rsidR="008831E2" w:rsidRPr="008831E2" w:rsidRDefault="00150FAC" w:rsidP="008831E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venir Next LT Pro" w:hAnsi="Avenir Next LT Pro" w:cs="Arial"/>
              </w:rPr>
            </w:pPr>
            <w:r w:rsidRPr="008831E2">
              <w:rPr>
                <w:rFonts w:ascii="Avenir Next LT Pro" w:hAnsi="Avenir Next LT Pro" w:cs="Arial"/>
              </w:rPr>
              <w:t>Ensure compliance with all site and group Health and Safety and Food Safety procedures and policies, proactively addressing non-compliance and escalating issues to the appropriate departme</w:t>
            </w:r>
            <w:r w:rsidR="008831E2">
              <w:rPr>
                <w:rFonts w:ascii="Avenir Next LT Pro" w:hAnsi="Avenir Next LT Pro" w:cs="Arial"/>
              </w:rPr>
              <w:t>n</w:t>
            </w:r>
            <w:r w:rsidRPr="008831E2">
              <w:rPr>
                <w:rFonts w:ascii="Avenir Next LT Pro" w:hAnsi="Avenir Next LT Pro" w:cs="Arial"/>
              </w:rPr>
              <w:t>t when necessary</w:t>
            </w:r>
            <w:r w:rsidR="008831E2">
              <w:rPr>
                <w:rFonts w:ascii="Avenir Next LT Pro" w:hAnsi="Avenir Next LT Pro" w:cs="Arial"/>
              </w:rPr>
              <w:t>.</w:t>
            </w:r>
          </w:p>
          <w:p w14:paraId="4857034B" w14:textId="77777777" w:rsidR="008831E2" w:rsidRDefault="008831E2" w:rsidP="008831E2">
            <w:pPr>
              <w:pStyle w:val="ListParagraph"/>
              <w:spacing w:line="240" w:lineRule="auto"/>
              <w:rPr>
                <w:rFonts w:ascii="Avenir Next LT Pro" w:hAnsi="Avenir Next LT Pro" w:cs="Arial"/>
              </w:rPr>
            </w:pPr>
          </w:p>
          <w:p w14:paraId="451B051F" w14:textId="62BEAF46" w:rsidR="005B62A7" w:rsidRPr="008831E2" w:rsidRDefault="005B62A7" w:rsidP="008831E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venir Next LT Pro" w:hAnsi="Avenir Next LT Pro" w:cs="Arial"/>
              </w:rPr>
            </w:pPr>
            <w:r w:rsidRPr="008831E2">
              <w:rPr>
                <w:rFonts w:ascii="Avenir Next LT Pro" w:hAnsi="Avenir Next LT Pro" w:cs="Arial"/>
              </w:rPr>
              <w:t>Escalation of risk to the business reputation, product launches or relationship with customers to the Process Development Manager.</w:t>
            </w:r>
          </w:p>
          <w:p w14:paraId="4F609588" w14:textId="77777777" w:rsidR="008831E2" w:rsidRDefault="008831E2" w:rsidP="008831E2">
            <w:pPr>
              <w:pStyle w:val="ListParagraph"/>
              <w:spacing w:line="240" w:lineRule="auto"/>
              <w:rPr>
                <w:rFonts w:ascii="Avenir Next LT Pro" w:hAnsi="Avenir Next LT Pro" w:cs="Arial"/>
              </w:rPr>
            </w:pPr>
          </w:p>
          <w:p w14:paraId="3A6390EE" w14:textId="29F30813" w:rsidR="008831E2" w:rsidRPr="008831E2" w:rsidRDefault="00030CF3" w:rsidP="008831E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venir Next LT Pro" w:hAnsi="Avenir Next LT Pro" w:cs="Arial"/>
              </w:rPr>
            </w:pPr>
            <w:r w:rsidRPr="008831E2">
              <w:rPr>
                <w:rFonts w:ascii="Avenir Next LT Pro" w:hAnsi="Avenir Next LT Pro" w:cs="Arial"/>
              </w:rPr>
              <w:t xml:space="preserve">Provide leadership and guidance to a team of Process Development Technologists to ensure critical project timelines and customer deadlines are </w:t>
            </w:r>
            <w:r w:rsidR="005B62A7" w:rsidRPr="008831E2">
              <w:rPr>
                <w:rFonts w:ascii="Avenir Next LT Pro" w:hAnsi="Avenir Next LT Pro" w:cs="Arial"/>
              </w:rPr>
              <w:t>achieved</w:t>
            </w:r>
            <w:r w:rsidRPr="008831E2">
              <w:rPr>
                <w:rFonts w:ascii="Avenir Next LT Pro" w:hAnsi="Avenir Next LT Pro" w:cs="Arial"/>
              </w:rPr>
              <w:t>.</w:t>
            </w:r>
          </w:p>
          <w:p w14:paraId="13B8599C" w14:textId="77777777" w:rsidR="008831E2" w:rsidRDefault="008831E2" w:rsidP="008831E2">
            <w:pPr>
              <w:pStyle w:val="ListParagraph"/>
              <w:rPr>
                <w:rFonts w:ascii="Avenir Next LT Pro" w:hAnsi="Avenir Next LT Pro" w:cs="Arial"/>
              </w:rPr>
            </w:pPr>
          </w:p>
          <w:p w14:paraId="44F09540" w14:textId="6B897773" w:rsidR="00030CF3" w:rsidRPr="008831E2" w:rsidRDefault="00030CF3" w:rsidP="00030CF3">
            <w:pPr>
              <w:pStyle w:val="ListParagraph"/>
              <w:numPr>
                <w:ilvl w:val="0"/>
                <w:numId w:val="8"/>
              </w:numPr>
              <w:rPr>
                <w:rFonts w:ascii="Avenir Next LT Pro" w:hAnsi="Avenir Next LT Pro" w:cs="Arial"/>
              </w:rPr>
            </w:pPr>
            <w:r w:rsidRPr="008831E2">
              <w:rPr>
                <w:rFonts w:ascii="Avenir Next LT Pro" w:hAnsi="Avenir Next LT Pro" w:cs="Arial"/>
              </w:rPr>
              <w:t>Actively foster the achievement of individual development plans</w:t>
            </w:r>
            <w:r w:rsidR="005B62A7" w:rsidRPr="008831E2">
              <w:rPr>
                <w:rFonts w:ascii="Avenir Next LT Pro" w:hAnsi="Avenir Next LT Pro" w:cs="Arial"/>
              </w:rPr>
              <w:t xml:space="preserve"> for direct reports</w:t>
            </w:r>
            <w:r w:rsidRPr="008831E2">
              <w:rPr>
                <w:rFonts w:ascii="Avenir Next LT Pro" w:hAnsi="Avenir Next LT Pro" w:cs="Arial"/>
              </w:rPr>
              <w:t xml:space="preserve"> through frequent 121s.</w:t>
            </w:r>
          </w:p>
          <w:p w14:paraId="51F701AE" w14:textId="77777777" w:rsidR="008831E2" w:rsidRDefault="008831E2" w:rsidP="008831E2">
            <w:pPr>
              <w:pStyle w:val="ListParagraph"/>
              <w:rPr>
                <w:rFonts w:ascii="Avenir Next LT Pro" w:hAnsi="Avenir Next LT Pro" w:cs="Arial"/>
              </w:rPr>
            </w:pPr>
          </w:p>
          <w:p w14:paraId="217428B8" w14:textId="22527FA1" w:rsidR="00030CF3" w:rsidRPr="008831E2" w:rsidRDefault="00030CF3" w:rsidP="00030CF3">
            <w:pPr>
              <w:pStyle w:val="ListParagraph"/>
              <w:numPr>
                <w:ilvl w:val="0"/>
                <w:numId w:val="8"/>
              </w:numPr>
              <w:rPr>
                <w:rFonts w:ascii="Avenir Next LT Pro" w:hAnsi="Avenir Next LT Pro" w:cs="Arial"/>
              </w:rPr>
            </w:pPr>
            <w:r w:rsidRPr="008831E2">
              <w:rPr>
                <w:rFonts w:ascii="Avenir Next LT Pro" w:hAnsi="Avenir Next LT Pro" w:cs="Arial"/>
              </w:rPr>
              <w:t xml:space="preserve">Independently manage products from handover to launch, if required. </w:t>
            </w:r>
          </w:p>
          <w:p w14:paraId="33AEF62C" w14:textId="77777777" w:rsidR="008831E2" w:rsidRDefault="008831E2" w:rsidP="008831E2">
            <w:pPr>
              <w:pStyle w:val="ListParagraph"/>
              <w:rPr>
                <w:rFonts w:ascii="Avenir Next LT Pro" w:hAnsi="Avenir Next LT Pro" w:cs="Arial"/>
              </w:rPr>
            </w:pPr>
          </w:p>
          <w:p w14:paraId="38859FD2" w14:textId="77777777" w:rsidR="008831E2" w:rsidRDefault="00150FAC" w:rsidP="008831E2">
            <w:pPr>
              <w:pStyle w:val="ListParagraph"/>
              <w:numPr>
                <w:ilvl w:val="0"/>
                <w:numId w:val="8"/>
              </w:numPr>
              <w:rPr>
                <w:rFonts w:ascii="Avenir Next LT Pro" w:hAnsi="Avenir Next LT Pro" w:cs="Arial"/>
              </w:rPr>
            </w:pPr>
            <w:r w:rsidRPr="008831E2">
              <w:rPr>
                <w:rFonts w:ascii="Avenir Next LT Pro" w:hAnsi="Avenir Next LT Pro" w:cs="Arial"/>
              </w:rPr>
              <w:t>Demonstrate competency</w:t>
            </w:r>
            <w:r w:rsidR="00030CF3" w:rsidRPr="008831E2">
              <w:rPr>
                <w:rFonts w:ascii="Avenir Next LT Pro" w:hAnsi="Avenir Next LT Pro" w:cs="Arial"/>
              </w:rPr>
              <w:t xml:space="preserve"> in critical path creation and management with understanding of all key milestones and the inputs required.</w:t>
            </w:r>
          </w:p>
          <w:p w14:paraId="7950FF8C" w14:textId="77777777" w:rsidR="008831E2" w:rsidRPr="008831E2" w:rsidRDefault="008831E2" w:rsidP="008831E2">
            <w:pPr>
              <w:pStyle w:val="ListParagraph"/>
              <w:rPr>
                <w:rFonts w:ascii="Avenir Next LT Pro" w:hAnsi="Avenir Next LT Pro" w:cs="Arial"/>
                <w:sz w:val="24"/>
                <w:szCs w:val="24"/>
              </w:rPr>
            </w:pPr>
          </w:p>
          <w:p w14:paraId="40CE30E4" w14:textId="77777777" w:rsidR="008831E2" w:rsidRPr="008831E2" w:rsidRDefault="00150FAC" w:rsidP="008831E2">
            <w:pPr>
              <w:pStyle w:val="ListParagraph"/>
              <w:numPr>
                <w:ilvl w:val="0"/>
                <w:numId w:val="8"/>
              </w:numPr>
              <w:rPr>
                <w:rFonts w:ascii="Avenir Next LT Pro" w:hAnsi="Avenir Next LT Pro" w:cs="Arial"/>
              </w:rPr>
            </w:pPr>
            <w:r w:rsidRPr="008831E2">
              <w:rPr>
                <w:rFonts w:ascii="Avenir Next LT Pro" w:hAnsi="Avenir Next LT Pro" w:cs="Arial"/>
              </w:rPr>
              <w:lastRenderedPageBreak/>
              <w:t xml:space="preserve">Management and maintenance of customer relationships ensuring updates are provided in line with key milestones. </w:t>
            </w:r>
          </w:p>
          <w:p w14:paraId="4136647C" w14:textId="77777777" w:rsidR="008831E2" w:rsidRPr="008831E2" w:rsidRDefault="008831E2" w:rsidP="008831E2">
            <w:pPr>
              <w:pStyle w:val="ListParagraph"/>
              <w:rPr>
                <w:rFonts w:ascii="Avenir Next LT Pro" w:hAnsi="Avenir Next LT Pro" w:cs="Arial"/>
              </w:rPr>
            </w:pPr>
          </w:p>
          <w:p w14:paraId="1EBF2F30" w14:textId="6DE9E39F" w:rsidR="00030CF3" w:rsidRPr="008831E2" w:rsidRDefault="00150FAC" w:rsidP="008831E2">
            <w:pPr>
              <w:pStyle w:val="ListParagraph"/>
              <w:numPr>
                <w:ilvl w:val="0"/>
                <w:numId w:val="8"/>
              </w:numPr>
              <w:rPr>
                <w:rFonts w:ascii="Avenir Next LT Pro" w:hAnsi="Avenir Next LT Pro" w:cs="Arial"/>
              </w:rPr>
            </w:pPr>
            <w:r w:rsidRPr="008831E2">
              <w:rPr>
                <w:rFonts w:ascii="Avenir Next LT Pro" w:hAnsi="Avenir Next LT Pro" w:cs="Arial"/>
              </w:rPr>
              <w:t>Accountable for ensuring all key process documentation is accurately maintained and kept up to date.</w:t>
            </w:r>
          </w:p>
          <w:p w14:paraId="301F4D7C" w14:textId="77777777" w:rsidR="008831E2" w:rsidRDefault="008831E2" w:rsidP="008831E2">
            <w:pPr>
              <w:pStyle w:val="ListParagraph"/>
              <w:rPr>
                <w:rFonts w:ascii="Avenir Next LT Pro" w:hAnsi="Avenir Next LT Pro" w:cs="Arial"/>
              </w:rPr>
            </w:pPr>
          </w:p>
          <w:p w14:paraId="382A80AF" w14:textId="19CB87A4" w:rsidR="008831E2" w:rsidRPr="008831E2" w:rsidRDefault="00150FAC" w:rsidP="004D3AA4">
            <w:pPr>
              <w:pStyle w:val="ListParagraph"/>
              <w:numPr>
                <w:ilvl w:val="0"/>
                <w:numId w:val="8"/>
              </w:numPr>
              <w:rPr>
                <w:rFonts w:ascii="Avenir Next LT Pro" w:hAnsi="Avenir Next LT Pro" w:cs="Arial"/>
              </w:rPr>
            </w:pPr>
            <w:r w:rsidRPr="008831E2">
              <w:rPr>
                <w:rFonts w:ascii="Avenir Next LT Pro" w:hAnsi="Avenir Next LT Pro" w:cs="Arial"/>
              </w:rPr>
              <w:t xml:space="preserve">Ensuring compliance by the Process Development Technologists to </w:t>
            </w:r>
            <w:r w:rsidR="004D3AA4" w:rsidRPr="008831E2">
              <w:rPr>
                <w:rFonts w:ascii="Avenir Next LT Pro" w:hAnsi="Avenir Next LT Pro" w:cs="Arial"/>
              </w:rPr>
              <w:t>Process Development Standard through paperwork audits.</w:t>
            </w:r>
          </w:p>
          <w:p w14:paraId="75AB1488" w14:textId="77777777" w:rsidR="008831E2" w:rsidRDefault="008831E2" w:rsidP="008831E2">
            <w:pPr>
              <w:pStyle w:val="ListParagraph"/>
              <w:ind w:right="-52"/>
              <w:rPr>
                <w:rFonts w:ascii="Avenir Next LT Pro" w:hAnsi="Avenir Next LT Pro" w:cs="Arial"/>
              </w:rPr>
            </w:pPr>
          </w:p>
          <w:p w14:paraId="187A5E51" w14:textId="4F75ABFD" w:rsidR="008831E2" w:rsidRPr="008831E2" w:rsidRDefault="008831E2" w:rsidP="004D3AA4">
            <w:pPr>
              <w:pStyle w:val="ListParagraph"/>
              <w:numPr>
                <w:ilvl w:val="0"/>
                <w:numId w:val="8"/>
              </w:numPr>
              <w:ind w:right="-52"/>
              <w:rPr>
                <w:rFonts w:ascii="Avenir Next LT Pro" w:hAnsi="Avenir Next LT Pro" w:cs="Arial"/>
              </w:rPr>
            </w:pPr>
            <w:r w:rsidRPr="008831E2">
              <w:rPr>
                <w:rFonts w:ascii="Avenir Next LT Pro" w:hAnsi="Avenir Next LT Pro" w:cs="Arial"/>
              </w:rPr>
              <w:t>Maintain Recipe Professor and ensure all bakery paperwork is generated through Recipe Professor.</w:t>
            </w:r>
          </w:p>
        </w:tc>
      </w:tr>
    </w:tbl>
    <w:p w14:paraId="1FBFA0BF" w14:textId="77777777" w:rsidR="00BD567D" w:rsidRDefault="00BD567D" w:rsidP="00040655">
      <w:pPr>
        <w:rPr>
          <w:rFonts w:ascii="Arial" w:eastAsia="Arial" w:hAnsi="Arial" w:cs="Arial"/>
          <w:sz w:val="22"/>
          <w:szCs w:val="22"/>
        </w:rPr>
      </w:pPr>
    </w:p>
    <w:p w14:paraId="39414F7E" w14:textId="77777777" w:rsidR="00BD567D" w:rsidRDefault="00BD567D" w:rsidP="00040655">
      <w:p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10178" w:type="dxa"/>
        <w:tblLook w:val="04A0" w:firstRow="1" w:lastRow="0" w:firstColumn="1" w:lastColumn="0" w:noHBand="0" w:noVBand="1"/>
      </w:tblPr>
      <w:tblGrid>
        <w:gridCol w:w="10178"/>
      </w:tblGrid>
      <w:tr w:rsidR="00BD567D" w:rsidRPr="00F2108C" w14:paraId="42B0F04C" w14:textId="77777777" w:rsidTr="000E2D01">
        <w:trPr>
          <w:trHeight w:val="309"/>
        </w:trPr>
        <w:tc>
          <w:tcPr>
            <w:tcW w:w="10178" w:type="dxa"/>
            <w:shd w:val="clear" w:color="auto" w:fill="203B24"/>
          </w:tcPr>
          <w:p w14:paraId="149C13D1" w14:textId="67F9943B" w:rsidR="00BD567D" w:rsidRPr="00BD567D" w:rsidRDefault="00BD567D" w:rsidP="00BD567D">
            <w:pPr>
              <w:ind w:right="-52"/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BD567D">
              <w:rPr>
                <w:rFonts w:ascii="Avenir Next LT Pro Demi" w:hAnsi="Avenir Next LT Pro Demi" w:cs="Arial"/>
                <w:color w:val="FFFFFF" w:themeColor="background1"/>
              </w:rPr>
              <w:t>QUALIFICATIONS, EXPERIENCE, TECHNICAL SKILLS / KNOWLEDGE</w:t>
            </w:r>
          </w:p>
        </w:tc>
      </w:tr>
      <w:tr w:rsidR="00BD567D" w:rsidRPr="00A40392" w14:paraId="0444C702" w14:textId="77777777" w:rsidTr="000E2D01">
        <w:trPr>
          <w:trHeight w:val="260"/>
        </w:trPr>
        <w:tc>
          <w:tcPr>
            <w:tcW w:w="10178" w:type="dxa"/>
          </w:tcPr>
          <w:p w14:paraId="24EF9C95" w14:textId="0A849CF0" w:rsidR="004069F5" w:rsidRPr="00787C38" w:rsidRDefault="004069F5" w:rsidP="008831E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14" w:right="-51" w:hanging="357"/>
              <w:rPr>
                <w:rFonts w:ascii="Avenir Next LT Pro" w:hAnsi="Avenir Next LT Pro" w:cs="Arial"/>
              </w:rPr>
            </w:pPr>
            <w:r w:rsidRPr="00787C38">
              <w:rPr>
                <w:rFonts w:ascii="Avenir Next LT Pro" w:hAnsi="Avenir Next LT Pro" w:cs="Arial"/>
              </w:rPr>
              <w:t xml:space="preserve">Degree or equivalent qualification in a </w:t>
            </w:r>
            <w:r w:rsidR="00787C38" w:rsidRPr="00787C38">
              <w:rPr>
                <w:rFonts w:ascii="Avenir Next LT Pro" w:hAnsi="Avenir Next LT Pro" w:cs="Arial"/>
              </w:rPr>
              <w:t>science-based</w:t>
            </w:r>
            <w:r w:rsidRPr="00787C38">
              <w:rPr>
                <w:rFonts w:ascii="Avenir Next LT Pro" w:hAnsi="Avenir Next LT Pro" w:cs="Arial"/>
              </w:rPr>
              <w:t xml:space="preserve"> subject is preferable. If not degree </w:t>
            </w:r>
            <w:r w:rsidR="00787C38" w:rsidRPr="00787C38">
              <w:rPr>
                <w:rFonts w:ascii="Avenir Next LT Pro" w:hAnsi="Avenir Next LT Pro" w:cs="Arial"/>
              </w:rPr>
              <w:t>qualified,</w:t>
            </w:r>
            <w:r w:rsidRPr="00787C38">
              <w:rPr>
                <w:rFonts w:ascii="Avenir Next LT Pro" w:hAnsi="Avenir Next LT Pro" w:cs="Arial"/>
              </w:rPr>
              <w:t xml:space="preserve"> then minimum requirement </w:t>
            </w:r>
            <w:r w:rsidR="00787C38" w:rsidRPr="00787C38">
              <w:rPr>
                <w:rFonts w:ascii="Avenir Next LT Pro" w:hAnsi="Avenir Next LT Pro" w:cs="Arial"/>
              </w:rPr>
              <w:t>–</w:t>
            </w:r>
            <w:r w:rsidRPr="00787C38">
              <w:rPr>
                <w:rFonts w:ascii="Avenir Next LT Pro" w:hAnsi="Avenir Next LT Pro" w:cs="Arial"/>
              </w:rPr>
              <w:t xml:space="preserve"> </w:t>
            </w:r>
            <w:r w:rsidR="00787C38" w:rsidRPr="00787C38">
              <w:rPr>
                <w:rFonts w:ascii="Avenir Next LT Pro" w:hAnsi="Avenir Next LT Pro" w:cs="Arial"/>
              </w:rPr>
              <w:t>Food Safety Level 3</w:t>
            </w:r>
            <w:r w:rsidR="00787C38">
              <w:rPr>
                <w:rFonts w:ascii="Avenir Next LT Pro" w:hAnsi="Avenir Next LT Pro" w:cs="Arial"/>
              </w:rPr>
              <w:t>.</w:t>
            </w:r>
            <w:r w:rsidRPr="00787C38">
              <w:rPr>
                <w:rFonts w:ascii="Avenir Next LT Pro" w:hAnsi="Avenir Next LT Pro" w:cs="Arial"/>
              </w:rPr>
              <w:t xml:space="preserve"> </w:t>
            </w:r>
          </w:p>
          <w:p w14:paraId="1756BEFF" w14:textId="77777777" w:rsidR="004069F5" w:rsidRPr="00787C38" w:rsidRDefault="004069F5" w:rsidP="008831E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14" w:right="-51" w:hanging="357"/>
              <w:rPr>
                <w:rFonts w:ascii="Avenir Next LT Pro" w:hAnsi="Avenir Next LT Pro" w:cs="Arial"/>
              </w:rPr>
            </w:pPr>
            <w:r w:rsidRPr="00787C38">
              <w:rPr>
                <w:rFonts w:ascii="Avenir Next LT Pro" w:hAnsi="Avenir Next LT Pro" w:cs="Arial"/>
              </w:rPr>
              <w:t xml:space="preserve">Previous experience as Process Development Technologist or management of customers essential. </w:t>
            </w:r>
          </w:p>
          <w:p w14:paraId="75EA0AD2" w14:textId="4061D08B" w:rsidR="004069F5" w:rsidRPr="0092370A" w:rsidRDefault="004069F5" w:rsidP="008831E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14" w:right="-51" w:hanging="357"/>
              <w:rPr>
                <w:rFonts w:ascii="Avenir Next LT Pro" w:hAnsi="Avenir Next LT Pro" w:cs="Arial"/>
              </w:rPr>
            </w:pPr>
            <w:r w:rsidRPr="0092370A">
              <w:rPr>
                <w:rFonts w:ascii="Avenir Next LT Pro" w:hAnsi="Avenir Next LT Pro" w:cs="Arial"/>
              </w:rPr>
              <w:t xml:space="preserve">Good working knowledge of computer systems – ability to use </w:t>
            </w:r>
            <w:r w:rsidR="00787C38">
              <w:rPr>
                <w:rFonts w:ascii="Avenir Next LT Pro" w:hAnsi="Avenir Next LT Pro" w:cs="Arial"/>
              </w:rPr>
              <w:t>W</w:t>
            </w:r>
            <w:r w:rsidRPr="0092370A">
              <w:rPr>
                <w:rFonts w:ascii="Avenir Next LT Pro" w:hAnsi="Avenir Next LT Pro" w:cs="Arial"/>
              </w:rPr>
              <w:t xml:space="preserve">ord, </w:t>
            </w:r>
            <w:r w:rsidR="00787C38">
              <w:rPr>
                <w:rFonts w:ascii="Avenir Next LT Pro" w:hAnsi="Avenir Next LT Pro" w:cs="Arial"/>
              </w:rPr>
              <w:t>E</w:t>
            </w:r>
            <w:r w:rsidR="00787C38" w:rsidRPr="0092370A">
              <w:rPr>
                <w:rFonts w:ascii="Avenir Next LT Pro" w:hAnsi="Avenir Next LT Pro" w:cs="Arial"/>
              </w:rPr>
              <w:t>xcel,</w:t>
            </w:r>
            <w:r>
              <w:rPr>
                <w:rFonts w:ascii="Avenir Next LT Pro" w:hAnsi="Avenir Next LT Pro" w:cs="Arial"/>
              </w:rPr>
              <w:t xml:space="preserve"> and </w:t>
            </w:r>
            <w:r w:rsidR="00787C38" w:rsidRPr="0092370A">
              <w:rPr>
                <w:rFonts w:ascii="Avenir Next LT Pro" w:hAnsi="Avenir Next LT Pro" w:cs="Arial"/>
              </w:rPr>
              <w:t>PowerPoint</w:t>
            </w:r>
            <w:r w:rsidRPr="0092370A">
              <w:rPr>
                <w:rFonts w:ascii="Avenir Next LT Pro" w:hAnsi="Avenir Next LT Pro" w:cs="Arial"/>
              </w:rPr>
              <w:t xml:space="preserve"> </w:t>
            </w:r>
          </w:p>
          <w:p w14:paraId="2EAE1C1B" w14:textId="040D34C8" w:rsidR="004069F5" w:rsidRPr="0092370A" w:rsidRDefault="004069F5" w:rsidP="008831E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14" w:right="-51" w:hanging="357"/>
              <w:rPr>
                <w:rFonts w:ascii="Avenir Next LT Pro" w:hAnsi="Avenir Next LT Pro" w:cs="Arial"/>
              </w:rPr>
            </w:pPr>
            <w:r w:rsidRPr="0092370A">
              <w:rPr>
                <w:rFonts w:ascii="Avenir Next LT Pro" w:hAnsi="Avenir Next LT Pro" w:cs="Arial"/>
              </w:rPr>
              <w:t>Organisational / prioritisation skills &amp; ability to respond rapidly to changes in priorities</w:t>
            </w:r>
            <w:r w:rsidR="00787C38">
              <w:rPr>
                <w:rFonts w:ascii="Avenir Next LT Pro" w:hAnsi="Avenir Next LT Pro" w:cs="Arial"/>
              </w:rPr>
              <w:t>.</w:t>
            </w:r>
          </w:p>
          <w:p w14:paraId="6878F2C6" w14:textId="3C8C5BFA" w:rsidR="004069F5" w:rsidRPr="0092370A" w:rsidRDefault="004069F5" w:rsidP="008831E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14" w:right="-51" w:hanging="357"/>
              <w:rPr>
                <w:rFonts w:ascii="Avenir Next LT Pro" w:hAnsi="Avenir Next LT Pro" w:cs="Arial"/>
              </w:rPr>
            </w:pPr>
            <w:r w:rsidRPr="0092370A">
              <w:rPr>
                <w:rFonts w:ascii="Avenir Next LT Pro" w:hAnsi="Avenir Next LT Pro" w:cs="Arial"/>
              </w:rPr>
              <w:t>Effective communication skills with external stakeholders</w:t>
            </w:r>
            <w:r w:rsidR="00787C38">
              <w:rPr>
                <w:rFonts w:ascii="Avenir Next LT Pro" w:hAnsi="Avenir Next LT Pro" w:cs="Arial"/>
              </w:rPr>
              <w:t>.</w:t>
            </w:r>
          </w:p>
          <w:p w14:paraId="03069443" w14:textId="3090C2C2" w:rsidR="004069F5" w:rsidRPr="0092370A" w:rsidRDefault="004069F5" w:rsidP="008831E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14" w:right="-51" w:hanging="357"/>
              <w:rPr>
                <w:rFonts w:ascii="Avenir Next LT Pro" w:hAnsi="Avenir Next LT Pro" w:cs="Arial"/>
              </w:rPr>
            </w:pPr>
            <w:r w:rsidRPr="0092370A">
              <w:rPr>
                <w:rFonts w:ascii="Avenir Next LT Pro" w:hAnsi="Avenir Next LT Pro" w:cs="Arial"/>
              </w:rPr>
              <w:t>Ability to ensure attention to detail even when under pressure</w:t>
            </w:r>
            <w:r w:rsidR="00787C38">
              <w:rPr>
                <w:rFonts w:ascii="Avenir Next LT Pro" w:hAnsi="Avenir Next LT Pro" w:cs="Arial"/>
              </w:rPr>
              <w:t>.</w:t>
            </w:r>
          </w:p>
          <w:p w14:paraId="2E728B42" w14:textId="631B7CD4" w:rsidR="004069F5" w:rsidRPr="0092370A" w:rsidRDefault="004069F5" w:rsidP="008831E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14" w:right="-51" w:hanging="357"/>
              <w:rPr>
                <w:rFonts w:ascii="Avenir Next LT Pro" w:hAnsi="Avenir Next LT Pro" w:cs="Arial"/>
              </w:rPr>
            </w:pPr>
            <w:r w:rsidRPr="0092370A">
              <w:rPr>
                <w:rFonts w:ascii="Avenir Next LT Pro" w:hAnsi="Avenir Next LT Pro" w:cs="Arial"/>
              </w:rPr>
              <w:t>Excellent team working skills</w:t>
            </w:r>
            <w:r w:rsidR="00787C38">
              <w:rPr>
                <w:rFonts w:ascii="Avenir Next LT Pro" w:hAnsi="Avenir Next LT Pro" w:cs="Arial"/>
              </w:rPr>
              <w:t>.</w:t>
            </w:r>
          </w:p>
          <w:p w14:paraId="7B55304D" w14:textId="161A893E" w:rsidR="004069F5" w:rsidRPr="0092370A" w:rsidRDefault="004069F5" w:rsidP="008831E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14" w:right="-51" w:hanging="357"/>
              <w:rPr>
                <w:rFonts w:ascii="Avenir Next LT Pro" w:hAnsi="Avenir Next LT Pro" w:cs="Arial"/>
              </w:rPr>
            </w:pPr>
            <w:r w:rsidRPr="0092370A">
              <w:rPr>
                <w:rFonts w:ascii="Avenir Next LT Pro" w:hAnsi="Avenir Next LT Pro" w:cs="Arial"/>
              </w:rPr>
              <w:t>Problem solving &amp; decision-making skills</w:t>
            </w:r>
            <w:r w:rsidR="00787C38">
              <w:rPr>
                <w:rFonts w:ascii="Avenir Next LT Pro" w:hAnsi="Avenir Next LT Pro" w:cs="Arial"/>
              </w:rPr>
              <w:t>.</w:t>
            </w:r>
            <w:r w:rsidRPr="0092370A">
              <w:rPr>
                <w:rFonts w:ascii="Avenir Next LT Pro" w:hAnsi="Avenir Next LT Pro" w:cs="Arial"/>
              </w:rPr>
              <w:t xml:space="preserve"> </w:t>
            </w:r>
          </w:p>
          <w:p w14:paraId="0E2AFC34" w14:textId="4AD2DAA3" w:rsidR="004069F5" w:rsidRPr="0092370A" w:rsidRDefault="004069F5" w:rsidP="008831E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14" w:right="-51" w:hanging="357"/>
              <w:rPr>
                <w:rFonts w:ascii="Avenir Next LT Pro" w:hAnsi="Avenir Next LT Pro" w:cs="Arial"/>
              </w:rPr>
            </w:pPr>
            <w:r w:rsidRPr="0092370A">
              <w:rPr>
                <w:rFonts w:ascii="Avenir Next LT Pro" w:hAnsi="Avenir Next LT Pro" w:cs="Arial"/>
              </w:rPr>
              <w:t xml:space="preserve">Must be competent in written English and basic </w:t>
            </w:r>
            <w:r w:rsidR="00787C38" w:rsidRPr="0092370A">
              <w:rPr>
                <w:rFonts w:ascii="Avenir Next LT Pro" w:hAnsi="Avenir Next LT Pro" w:cs="Arial"/>
              </w:rPr>
              <w:t>Maths.</w:t>
            </w:r>
          </w:p>
          <w:p w14:paraId="2219FEAE" w14:textId="23F3C1DC" w:rsidR="004069F5" w:rsidRPr="00787C38" w:rsidRDefault="004069F5" w:rsidP="008831E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14" w:right="-51" w:hanging="357"/>
              <w:rPr>
                <w:rFonts w:ascii="Avenir Next LT Pro" w:hAnsi="Avenir Next LT Pro" w:cs="Arial"/>
              </w:rPr>
            </w:pPr>
            <w:r w:rsidRPr="00787C38">
              <w:rPr>
                <w:rFonts w:ascii="Avenir Next LT Pro" w:hAnsi="Avenir Next LT Pro" w:cs="Arial"/>
              </w:rPr>
              <w:t>Ability to negotiate, influence &amp; recognise others</w:t>
            </w:r>
            <w:r w:rsidR="00787C38">
              <w:rPr>
                <w:rFonts w:ascii="Avenir Next LT Pro" w:hAnsi="Avenir Next LT Pro" w:cs="Arial"/>
              </w:rPr>
              <w:t>’</w:t>
            </w:r>
            <w:r w:rsidRPr="00787C38">
              <w:rPr>
                <w:rFonts w:ascii="Avenir Next LT Pro" w:hAnsi="Avenir Next LT Pro" w:cs="Arial"/>
              </w:rPr>
              <w:t xml:space="preserve"> </w:t>
            </w:r>
            <w:r w:rsidR="00787C38" w:rsidRPr="00787C38">
              <w:rPr>
                <w:rFonts w:ascii="Avenir Next LT Pro" w:hAnsi="Avenir Next LT Pro" w:cs="Arial"/>
              </w:rPr>
              <w:t>viewpoints</w:t>
            </w:r>
            <w:r w:rsidR="00787C38">
              <w:rPr>
                <w:rFonts w:ascii="Avenir Next LT Pro" w:hAnsi="Avenir Next LT Pro" w:cs="Arial"/>
              </w:rPr>
              <w:t>.</w:t>
            </w:r>
            <w:r w:rsidRPr="00787C38">
              <w:rPr>
                <w:rFonts w:ascii="Avenir Next LT Pro" w:hAnsi="Avenir Next LT Pro" w:cs="Arial"/>
              </w:rPr>
              <w:t xml:space="preserve"> </w:t>
            </w:r>
          </w:p>
          <w:p w14:paraId="5A4C1DFE" w14:textId="36AE8772" w:rsidR="004069F5" w:rsidRPr="00787C38" w:rsidRDefault="004069F5" w:rsidP="008831E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14" w:right="-51" w:hanging="357"/>
              <w:rPr>
                <w:rFonts w:ascii="Avenir Next LT Pro" w:hAnsi="Avenir Next LT Pro" w:cs="Arial"/>
              </w:rPr>
            </w:pPr>
            <w:r w:rsidRPr="00787C38">
              <w:rPr>
                <w:rFonts w:ascii="Avenir Next LT Pro" w:hAnsi="Avenir Next LT Pro" w:cs="Arial"/>
              </w:rPr>
              <w:t>Ability to develop effective relationships with other areas across site</w:t>
            </w:r>
            <w:r w:rsidR="00787C38">
              <w:rPr>
                <w:rFonts w:ascii="Avenir Next LT Pro" w:hAnsi="Avenir Next LT Pro" w:cs="Arial"/>
              </w:rPr>
              <w:t>.</w:t>
            </w:r>
            <w:r w:rsidRPr="00787C38">
              <w:rPr>
                <w:rFonts w:ascii="Avenir Next LT Pro" w:hAnsi="Avenir Next LT Pro" w:cs="Arial"/>
              </w:rPr>
              <w:t xml:space="preserve"> </w:t>
            </w:r>
          </w:p>
          <w:p w14:paraId="35278FBC" w14:textId="608EF515" w:rsidR="004069F5" w:rsidRPr="00787C38" w:rsidRDefault="004069F5" w:rsidP="008831E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14" w:right="-51" w:hanging="357"/>
              <w:rPr>
                <w:rFonts w:ascii="Avenir Next LT Pro" w:hAnsi="Avenir Next LT Pro" w:cs="Arial"/>
              </w:rPr>
            </w:pPr>
            <w:r w:rsidRPr="00787C38">
              <w:rPr>
                <w:rFonts w:ascii="Avenir Next LT Pro" w:hAnsi="Avenir Next LT Pro" w:cs="Arial"/>
              </w:rPr>
              <w:t>Ability to work unsupervised &amp; on own initiative with a varied workload</w:t>
            </w:r>
            <w:r w:rsidR="00787C38">
              <w:rPr>
                <w:rFonts w:ascii="Avenir Next LT Pro" w:hAnsi="Avenir Next LT Pro" w:cs="Arial"/>
              </w:rPr>
              <w:t>.</w:t>
            </w:r>
            <w:r w:rsidRPr="00787C38">
              <w:rPr>
                <w:rFonts w:ascii="Avenir Next LT Pro" w:hAnsi="Avenir Next LT Pro" w:cs="Arial"/>
              </w:rPr>
              <w:t xml:space="preserve"> </w:t>
            </w:r>
          </w:p>
          <w:p w14:paraId="49C1FFCE" w14:textId="57223681" w:rsidR="004069F5" w:rsidRPr="0092370A" w:rsidRDefault="004069F5" w:rsidP="008831E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14" w:right="-51" w:hanging="357"/>
              <w:rPr>
                <w:rFonts w:ascii="Avenir Next LT Pro" w:hAnsi="Avenir Next LT Pro" w:cs="Arial"/>
              </w:rPr>
            </w:pPr>
            <w:r w:rsidRPr="0092370A">
              <w:rPr>
                <w:rFonts w:ascii="Avenir Next LT Pro" w:hAnsi="Avenir Next LT Pro" w:cs="Arial"/>
              </w:rPr>
              <w:t xml:space="preserve">Full driving Licence </w:t>
            </w:r>
            <w:r w:rsidR="00787C38" w:rsidRPr="0092370A">
              <w:rPr>
                <w:rFonts w:ascii="Avenir Next LT Pro" w:hAnsi="Avenir Next LT Pro" w:cs="Arial"/>
              </w:rPr>
              <w:t>required.</w:t>
            </w:r>
          </w:p>
          <w:p w14:paraId="10B448A8" w14:textId="77777777" w:rsidR="00BD567D" w:rsidRPr="00BD567D" w:rsidRDefault="00BD567D" w:rsidP="008831E2">
            <w:pPr>
              <w:spacing w:line="360" w:lineRule="auto"/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</w:p>
          <w:p w14:paraId="6F53FE04" w14:textId="77777777" w:rsidR="00BD567D" w:rsidRPr="00A40392" w:rsidRDefault="00BD567D" w:rsidP="000E2D01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</w:p>
        </w:tc>
      </w:tr>
    </w:tbl>
    <w:p w14:paraId="4757F699" w14:textId="77777777" w:rsidR="00BD567D" w:rsidRDefault="00BD567D" w:rsidP="00040655">
      <w:pPr>
        <w:rPr>
          <w:rFonts w:ascii="Arial" w:eastAsia="Arial" w:hAnsi="Arial" w:cs="Arial"/>
          <w:sz w:val="22"/>
          <w:szCs w:val="22"/>
        </w:rPr>
      </w:pPr>
    </w:p>
    <w:p w14:paraId="49135C00" w14:textId="77777777" w:rsidR="00BD567D" w:rsidRDefault="00BD567D" w:rsidP="00040655">
      <w:pPr>
        <w:rPr>
          <w:rFonts w:ascii="Arial" w:eastAsia="Arial" w:hAnsi="Arial" w:cs="Arial"/>
          <w:sz w:val="22"/>
          <w:szCs w:val="22"/>
        </w:rPr>
      </w:pPr>
    </w:p>
    <w:p w14:paraId="2566C3B4" w14:textId="77777777" w:rsidR="00BD567D" w:rsidRDefault="00BD567D" w:rsidP="00040655">
      <w:pPr>
        <w:rPr>
          <w:rFonts w:ascii="Arial" w:eastAsia="Arial" w:hAnsi="Arial" w:cs="Arial"/>
          <w:sz w:val="22"/>
          <w:szCs w:val="22"/>
        </w:rPr>
      </w:pPr>
    </w:p>
    <w:p w14:paraId="1712F2D0" w14:textId="77777777" w:rsidR="00BD567D" w:rsidRDefault="00BD567D" w:rsidP="00040655">
      <w:p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4977"/>
        <w:gridCol w:w="4977"/>
      </w:tblGrid>
      <w:tr w:rsidR="00BD567D" w:rsidRPr="00F2108C" w14:paraId="2ABC3DC0" w14:textId="657C25F3" w:rsidTr="002E2290">
        <w:trPr>
          <w:trHeight w:val="330"/>
        </w:trPr>
        <w:tc>
          <w:tcPr>
            <w:tcW w:w="9954" w:type="dxa"/>
            <w:gridSpan w:val="2"/>
            <w:shd w:val="clear" w:color="auto" w:fill="203B24"/>
          </w:tcPr>
          <w:p w14:paraId="66C8C48D" w14:textId="37F1F5A1" w:rsidR="00BD567D" w:rsidRPr="00BD567D" w:rsidRDefault="00BD567D" w:rsidP="00BD567D">
            <w:pPr>
              <w:ind w:right="-52"/>
              <w:rPr>
                <w:rFonts w:ascii="Avenir Next LT Pro Demi" w:hAnsi="Avenir Next LT Pro Demi" w:cs="Arial"/>
                <w:color w:val="FFFFFF" w:themeColor="background1"/>
              </w:rPr>
            </w:pPr>
            <w:r w:rsidRPr="00BD567D">
              <w:rPr>
                <w:rFonts w:ascii="Avenir Next LT Pro Demi" w:hAnsi="Avenir Next LT Pro Demi" w:cs="Arial"/>
                <w:color w:val="FFFFFF" w:themeColor="background1"/>
              </w:rPr>
              <w:t>CORE COMPETENCIES, ATTRIBUTES &amp; BEHAVIOURS FOR SUCCESS</w:t>
            </w:r>
          </w:p>
        </w:tc>
      </w:tr>
      <w:tr w:rsidR="00BD567D" w:rsidRPr="00A40392" w14:paraId="30A6FE1C" w14:textId="3F2936EE" w:rsidTr="00BD567D">
        <w:trPr>
          <w:trHeight w:val="277"/>
        </w:trPr>
        <w:tc>
          <w:tcPr>
            <w:tcW w:w="4977" w:type="dxa"/>
          </w:tcPr>
          <w:p w14:paraId="295157EE" w14:textId="27B39167" w:rsidR="00BD567D" w:rsidRPr="00A40392" w:rsidRDefault="00BD567D" w:rsidP="00BD567D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 w:rsidRPr="00BD567D">
              <w:rPr>
                <w:rFonts w:ascii="Avenir Next LT Pro Demi" w:hAnsi="Avenir Next LT Pro Demi" w:cs="Arial"/>
                <w:sz w:val="20"/>
                <w:szCs w:val="20"/>
              </w:rPr>
              <w:t>Competency</w:t>
            </w:r>
          </w:p>
        </w:tc>
        <w:tc>
          <w:tcPr>
            <w:tcW w:w="4977" w:type="dxa"/>
          </w:tcPr>
          <w:p w14:paraId="2B2D1CE8" w14:textId="2EDDEB3E" w:rsidR="00BD567D" w:rsidRPr="00BD567D" w:rsidRDefault="00BD567D" w:rsidP="00BD567D">
            <w:pPr>
              <w:ind w:right="-52"/>
              <w:rPr>
                <w:rFonts w:ascii="Avenir Next LT Pro Demi" w:hAnsi="Avenir Next LT Pro Demi" w:cs="Arial"/>
                <w:sz w:val="20"/>
                <w:szCs w:val="20"/>
              </w:rPr>
            </w:pPr>
            <w:r w:rsidRPr="00BD567D">
              <w:rPr>
                <w:rFonts w:ascii="Avenir Next LT Pro Demi" w:hAnsi="Avenir Next LT Pro Demi" w:cs="Arial"/>
                <w:sz w:val="20"/>
                <w:szCs w:val="20"/>
              </w:rPr>
              <w:t>Descriptors</w:t>
            </w:r>
          </w:p>
        </w:tc>
      </w:tr>
      <w:tr w:rsidR="00BD567D" w:rsidRPr="00A40392" w14:paraId="314C9F09" w14:textId="77777777" w:rsidTr="00BD567D">
        <w:trPr>
          <w:trHeight w:val="277"/>
        </w:trPr>
        <w:tc>
          <w:tcPr>
            <w:tcW w:w="4977" w:type="dxa"/>
          </w:tcPr>
          <w:p w14:paraId="170C17E7" w14:textId="51078D22" w:rsidR="00BD567D" w:rsidRPr="00BD567D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BD567D">
              <w:rPr>
                <w:rFonts w:ascii="Avenir Next LT Pro" w:hAnsi="Avenir Next LT Pro" w:cs="Arial"/>
                <w:sz w:val="20"/>
                <w:szCs w:val="20"/>
              </w:rPr>
              <w:t>Values People</w:t>
            </w:r>
          </w:p>
        </w:tc>
        <w:tc>
          <w:tcPr>
            <w:tcW w:w="4977" w:type="dxa"/>
          </w:tcPr>
          <w:p w14:paraId="45FDB66F" w14:textId="29BE4258" w:rsidR="00BD567D" w:rsidRPr="00BD567D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BD567D">
              <w:rPr>
                <w:rFonts w:ascii="Avenir Next LT Pro" w:hAnsi="Avenir Next LT Pro" w:cs="Arial"/>
                <w:sz w:val="20"/>
                <w:szCs w:val="20"/>
              </w:rPr>
              <w:t>Demonstrates the belief that people are our most important asset and central to the success of the organisation. Everybody should be treated with dignity and respect at all times.</w:t>
            </w:r>
          </w:p>
        </w:tc>
      </w:tr>
      <w:tr w:rsidR="00BD567D" w:rsidRPr="00A40392" w14:paraId="170362AE" w14:textId="77777777" w:rsidTr="00BD567D">
        <w:trPr>
          <w:trHeight w:val="277"/>
        </w:trPr>
        <w:tc>
          <w:tcPr>
            <w:tcW w:w="4977" w:type="dxa"/>
          </w:tcPr>
          <w:p w14:paraId="041B6B9B" w14:textId="03040084" w:rsidR="00BD567D" w:rsidRPr="00BD567D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BD567D">
              <w:rPr>
                <w:rFonts w:ascii="Avenir Next LT Pro" w:hAnsi="Avenir Next LT Pro" w:cs="Arial"/>
                <w:sz w:val="20"/>
                <w:szCs w:val="20"/>
              </w:rPr>
              <w:t>Customer Focus</w:t>
            </w:r>
          </w:p>
        </w:tc>
        <w:tc>
          <w:tcPr>
            <w:tcW w:w="4977" w:type="dxa"/>
          </w:tcPr>
          <w:p w14:paraId="2AFBC00C" w14:textId="4B947390" w:rsidR="00BD567D" w:rsidRPr="00BD567D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BD567D">
              <w:rPr>
                <w:rFonts w:ascii="Avenir Next LT Pro" w:hAnsi="Avenir Next LT Pro" w:cs="Arial"/>
                <w:sz w:val="20"/>
                <w:szCs w:val="20"/>
              </w:rPr>
              <w:t>Demonstrates the understanding that the satisfaction of our internal and external customers is the foundation of our success</w:t>
            </w:r>
          </w:p>
        </w:tc>
      </w:tr>
      <w:tr w:rsidR="00BD567D" w:rsidRPr="00A40392" w14:paraId="25FF918D" w14:textId="77777777" w:rsidTr="00BD567D">
        <w:trPr>
          <w:trHeight w:val="277"/>
        </w:trPr>
        <w:tc>
          <w:tcPr>
            <w:tcW w:w="4977" w:type="dxa"/>
          </w:tcPr>
          <w:p w14:paraId="761C5937" w14:textId="19222A38" w:rsidR="00BD567D" w:rsidRPr="00BD567D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BD567D">
              <w:rPr>
                <w:rFonts w:ascii="Avenir Next LT Pro" w:hAnsi="Avenir Next LT Pro" w:cs="Arial"/>
                <w:sz w:val="20"/>
                <w:szCs w:val="20"/>
              </w:rPr>
              <w:t>Collaborative Team Working</w:t>
            </w:r>
          </w:p>
        </w:tc>
        <w:tc>
          <w:tcPr>
            <w:tcW w:w="4977" w:type="dxa"/>
          </w:tcPr>
          <w:p w14:paraId="389778BC" w14:textId="4EBA54B9" w:rsidR="00BD567D" w:rsidRPr="00BD567D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BD567D">
              <w:rPr>
                <w:rFonts w:ascii="Avenir Next LT Pro" w:hAnsi="Avenir Next LT Pro" w:cs="Arial"/>
                <w:sz w:val="20"/>
                <w:szCs w:val="20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BD567D" w:rsidRPr="00A40392" w14:paraId="1ED12721" w14:textId="77777777" w:rsidTr="00BD567D">
        <w:trPr>
          <w:trHeight w:val="277"/>
        </w:trPr>
        <w:tc>
          <w:tcPr>
            <w:tcW w:w="4977" w:type="dxa"/>
          </w:tcPr>
          <w:p w14:paraId="187B0839" w14:textId="5D5127C1" w:rsidR="00BD567D" w:rsidRPr="00BD567D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BD567D">
              <w:rPr>
                <w:rFonts w:ascii="Avenir Next LT Pro" w:hAnsi="Avenir Next LT Pro" w:cs="Arial"/>
                <w:sz w:val="20"/>
                <w:szCs w:val="20"/>
              </w:rPr>
              <w:t>Flexibility &amp; Adaptability</w:t>
            </w:r>
          </w:p>
        </w:tc>
        <w:tc>
          <w:tcPr>
            <w:tcW w:w="4977" w:type="dxa"/>
          </w:tcPr>
          <w:p w14:paraId="42F72848" w14:textId="0D6EFC32" w:rsidR="00BD567D" w:rsidRPr="00BD567D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BD567D">
              <w:rPr>
                <w:rFonts w:ascii="Avenir Next LT Pro" w:hAnsi="Avenir Next LT Pro" w:cs="Arial"/>
                <w:sz w:val="20"/>
                <w:szCs w:val="20"/>
              </w:rPr>
              <w:t>The ability to change and adapt own behaviour or work procedures when there is a change in the work environment, for example as a result of changing customer needs.</w:t>
            </w:r>
          </w:p>
        </w:tc>
      </w:tr>
      <w:tr w:rsidR="00BD567D" w:rsidRPr="00A40392" w14:paraId="45ABF729" w14:textId="77777777" w:rsidTr="00BD567D">
        <w:trPr>
          <w:trHeight w:val="277"/>
        </w:trPr>
        <w:tc>
          <w:tcPr>
            <w:tcW w:w="4977" w:type="dxa"/>
          </w:tcPr>
          <w:p w14:paraId="3B6EF267" w14:textId="75CDBEE9" w:rsidR="00BD567D" w:rsidRPr="00BD567D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BD567D">
              <w:rPr>
                <w:rFonts w:ascii="Avenir Next LT Pro" w:hAnsi="Avenir Next LT Pro" w:cs="Arial"/>
                <w:sz w:val="20"/>
                <w:szCs w:val="20"/>
              </w:rPr>
              <w:lastRenderedPageBreak/>
              <w:t>Initiative &amp; taking ownership</w:t>
            </w:r>
          </w:p>
        </w:tc>
        <w:tc>
          <w:tcPr>
            <w:tcW w:w="4977" w:type="dxa"/>
          </w:tcPr>
          <w:p w14:paraId="2A5623E6" w14:textId="7121EC0C" w:rsidR="00BD567D" w:rsidRPr="00BD567D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BD567D">
              <w:rPr>
                <w:rFonts w:ascii="Avenir Next LT Pro" w:hAnsi="Avenir Next LT Pro" w:cs="Arial"/>
                <w:sz w:val="20"/>
                <w:szCs w:val="20"/>
              </w:rPr>
              <w:t>Steps up to take on personal responsibility and accountability for tasks and actions in line with PQP and Federalism.</w:t>
            </w:r>
          </w:p>
        </w:tc>
      </w:tr>
      <w:tr w:rsidR="00BD567D" w:rsidRPr="00A40392" w14:paraId="6FD633EA" w14:textId="77777777" w:rsidTr="00BD567D">
        <w:trPr>
          <w:trHeight w:val="277"/>
        </w:trPr>
        <w:tc>
          <w:tcPr>
            <w:tcW w:w="4977" w:type="dxa"/>
          </w:tcPr>
          <w:p w14:paraId="49C73F03" w14:textId="3D698EDB" w:rsidR="00BD567D" w:rsidRPr="004069F5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4069F5">
              <w:rPr>
                <w:rFonts w:ascii="Avenir Next LT Pro" w:hAnsi="Avenir Next LT Pro" w:cs="Arial"/>
                <w:sz w:val="20"/>
                <w:szCs w:val="20"/>
              </w:rPr>
              <w:t>Drive for Excellence</w:t>
            </w:r>
          </w:p>
        </w:tc>
        <w:tc>
          <w:tcPr>
            <w:tcW w:w="4977" w:type="dxa"/>
          </w:tcPr>
          <w:p w14:paraId="7BC92D27" w14:textId="159A4333" w:rsidR="00BD567D" w:rsidRPr="004069F5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4069F5">
              <w:rPr>
                <w:rFonts w:ascii="Avenir Next LT Pro" w:hAnsi="Avenir Next LT Pro" w:cs="Arial"/>
                <w:sz w:val="20"/>
                <w:szCs w:val="20"/>
              </w:rPr>
              <w:t>Knows the most effective and efficient processes for getting things done, with a focus on continuous improvement.</w:t>
            </w:r>
          </w:p>
        </w:tc>
      </w:tr>
      <w:tr w:rsidR="00BD567D" w:rsidRPr="00A40392" w14:paraId="07FD7859" w14:textId="77777777" w:rsidTr="00BD567D">
        <w:trPr>
          <w:trHeight w:val="277"/>
        </w:trPr>
        <w:tc>
          <w:tcPr>
            <w:tcW w:w="4977" w:type="dxa"/>
          </w:tcPr>
          <w:p w14:paraId="5FA75B1C" w14:textId="5A10B49F" w:rsidR="00BD567D" w:rsidRPr="004069F5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4069F5">
              <w:rPr>
                <w:rFonts w:ascii="Avenir Next LT Pro" w:hAnsi="Avenir Next LT Pro" w:cs="Arial"/>
                <w:sz w:val="20"/>
                <w:szCs w:val="20"/>
              </w:rPr>
              <w:t>Resource Management</w:t>
            </w:r>
          </w:p>
        </w:tc>
        <w:tc>
          <w:tcPr>
            <w:tcW w:w="4977" w:type="dxa"/>
          </w:tcPr>
          <w:p w14:paraId="325F2AE6" w14:textId="4DEE2156" w:rsidR="00BD567D" w:rsidRPr="004069F5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4069F5">
              <w:rPr>
                <w:rFonts w:ascii="Avenir Next LT Pro" w:hAnsi="Avenir Next LT Pro" w:cs="Arial"/>
                <w:sz w:val="20"/>
                <w:szCs w:val="20"/>
              </w:rPr>
              <w:t>Effectively manages resources and cost drivers to achieve sustainable productivity and profitability.</w:t>
            </w:r>
          </w:p>
        </w:tc>
      </w:tr>
      <w:tr w:rsidR="00BD567D" w:rsidRPr="00A40392" w14:paraId="36CD3C49" w14:textId="77777777" w:rsidTr="00BD567D">
        <w:trPr>
          <w:trHeight w:val="277"/>
        </w:trPr>
        <w:tc>
          <w:tcPr>
            <w:tcW w:w="4977" w:type="dxa"/>
          </w:tcPr>
          <w:p w14:paraId="2AE9EB60" w14:textId="4381B775" w:rsidR="00BD567D" w:rsidRPr="004069F5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4069F5">
              <w:rPr>
                <w:rFonts w:ascii="Avenir Next LT Pro" w:hAnsi="Avenir Next LT Pro" w:cs="Arial"/>
                <w:sz w:val="20"/>
                <w:szCs w:val="20"/>
              </w:rPr>
              <w:t>Technical Expertise</w:t>
            </w:r>
          </w:p>
        </w:tc>
        <w:tc>
          <w:tcPr>
            <w:tcW w:w="4977" w:type="dxa"/>
          </w:tcPr>
          <w:p w14:paraId="6AF792F2" w14:textId="6267EDD3" w:rsidR="00BD567D" w:rsidRPr="004069F5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4069F5">
              <w:rPr>
                <w:rFonts w:ascii="Avenir Next LT Pro" w:hAnsi="Avenir Next LT Pro" w:cs="Arial"/>
                <w:sz w:val="20"/>
                <w:szCs w:val="20"/>
              </w:rPr>
              <w:t>Has the skills, knowledge and experience required to excel in own area of specialism and the willingness to further grow and develop.</w:t>
            </w:r>
          </w:p>
        </w:tc>
      </w:tr>
      <w:tr w:rsidR="00BD567D" w:rsidRPr="00A40392" w14:paraId="3FC1FEE4" w14:textId="77777777" w:rsidTr="00BD567D">
        <w:trPr>
          <w:trHeight w:val="277"/>
        </w:trPr>
        <w:tc>
          <w:tcPr>
            <w:tcW w:w="4977" w:type="dxa"/>
          </w:tcPr>
          <w:p w14:paraId="4C3E3AED" w14:textId="105C47D3" w:rsidR="00BD567D" w:rsidRPr="004069F5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4069F5">
              <w:rPr>
                <w:rFonts w:ascii="Avenir Next LT Pro" w:hAnsi="Avenir Next LT Pro" w:cs="Arial"/>
                <w:sz w:val="20"/>
                <w:szCs w:val="20"/>
              </w:rPr>
              <w:t>Self-Management</w:t>
            </w:r>
          </w:p>
        </w:tc>
        <w:tc>
          <w:tcPr>
            <w:tcW w:w="4977" w:type="dxa"/>
          </w:tcPr>
          <w:p w14:paraId="0A6780B9" w14:textId="3F3C18B5" w:rsidR="00BD567D" w:rsidRPr="004069F5" w:rsidRDefault="00BD567D" w:rsidP="00BD567D">
            <w:pPr>
              <w:ind w:right="-52"/>
              <w:rPr>
                <w:rFonts w:ascii="Avenir Next LT Pro" w:hAnsi="Avenir Next LT Pro" w:cs="Arial"/>
                <w:sz w:val="20"/>
                <w:szCs w:val="20"/>
              </w:rPr>
            </w:pPr>
            <w:r w:rsidRPr="004069F5">
              <w:rPr>
                <w:rFonts w:ascii="Avenir Next LT Pro" w:hAnsi="Avenir Next LT Pro" w:cs="Arial"/>
                <w:sz w:val="20"/>
                <w:szCs w:val="20"/>
              </w:rPr>
              <w:t>Uses a combination of feedback and reflection to gain insight into personal strengths and weaknesses, so that own time, priorities and resources can be managed to achieve goals.</w:t>
            </w:r>
          </w:p>
        </w:tc>
      </w:tr>
    </w:tbl>
    <w:p w14:paraId="45E95563" w14:textId="77777777" w:rsidR="00952B92" w:rsidRPr="008B3B59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 w:rsidRPr="008B3B59">
      <w:footerReference w:type="default" r:id="rId11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4BEDD" w14:textId="77777777" w:rsidR="00BB302C" w:rsidRDefault="00BB302C">
      <w:r>
        <w:separator/>
      </w:r>
    </w:p>
  </w:endnote>
  <w:endnote w:type="continuationSeparator" w:id="0">
    <w:p w14:paraId="359E9BAF" w14:textId="77777777" w:rsidR="00BB302C" w:rsidRDefault="00BB3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9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1A1BC" w14:textId="77777777" w:rsidR="00BB302C" w:rsidRDefault="00BB302C">
      <w:r>
        <w:separator/>
      </w:r>
    </w:p>
  </w:footnote>
  <w:footnote w:type="continuationSeparator" w:id="0">
    <w:p w14:paraId="3C3895CD" w14:textId="77777777" w:rsidR="00BB302C" w:rsidRDefault="00BB3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4436"/>
    <w:multiLevelType w:val="hybridMultilevel"/>
    <w:tmpl w:val="30FC9678"/>
    <w:lvl w:ilvl="0" w:tplc="2CA2C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D54D1"/>
    <w:multiLevelType w:val="hybridMultilevel"/>
    <w:tmpl w:val="2E943642"/>
    <w:lvl w:ilvl="0" w:tplc="EADECF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BC9C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63AF2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F4B0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FBACD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242C2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2DAB4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232E1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DF01E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F94825"/>
    <w:multiLevelType w:val="hybridMultilevel"/>
    <w:tmpl w:val="D07EED44"/>
    <w:lvl w:ilvl="0" w:tplc="0B062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16842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649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945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0ED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B2C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181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88E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DECE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F315250"/>
    <w:multiLevelType w:val="hybridMultilevel"/>
    <w:tmpl w:val="9E6CFFE4"/>
    <w:lvl w:ilvl="0" w:tplc="2CA2C2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200ECB"/>
    <w:multiLevelType w:val="hybridMultilevel"/>
    <w:tmpl w:val="8A6A6A86"/>
    <w:lvl w:ilvl="0" w:tplc="2CA2C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633A9"/>
    <w:multiLevelType w:val="hybridMultilevel"/>
    <w:tmpl w:val="62E699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119905">
    <w:abstractNumId w:val="5"/>
  </w:num>
  <w:num w:numId="2" w16cid:durableId="1010372502">
    <w:abstractNumId w:val="7"/>
  </w:num>
  <w:num w:numId="3" w16cid:durableId="523254758">
    <w:abstractNumId w:val="2"/>
  </w:num>
  <w:num w:numId="4" w16cid:durableId="1043289459">
    <w:abstractNumId w:val="6"/>
  </w:num>
  <w:num w:numId="5" w16cid:durableId="1881167882">
    <w:abstractNumId w:val="1"/>
  </w:num>
  <w:num w:numId="6" w16cid:durableId="1476725566">
    <w:abstractNumId w:val="0"/>
  </w:num>
  <w:num w:numId="7" w16cid:durableId="534003007">
    <w:abstractNumId w:val="3"/>
  </w:num>
  <w:num w:numId="8" w16cid:durableId="464667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30CF3"/>
    <w:rsid w:val="00040655"/>
    <w:rsid w:val="000A00D9"/>
    <w:rsid w:val="000A765E"/>
    <w:rsid w:val="000B60C7"/>
    <w:rsid w:val="000D35D6"/>
    <w:rsid w:val="000D45F1"/>
    <w:rsid w:val="00150FAC"/>
    <w:rsid w:val="001C1BFA"/>
    <w:rsid w:val="00247CD4"/>
    <w:rsid w:val="002860D0"/>
    <w:rsid w:val="002A3BA2"/>
    <w:rsid w:val="00312B55"/>
    <w:rsid w:val="00313751"/>
    <w:rsid w:val="003168DA"/>
    <w:rsid w:val="0032144B"/>
    <w:rsid w:val="003221B0"/>
    <w:rsid w:val="0038284E"/>
    <w:rsid w:val="00403F2F"/>
    <w:rsid w:val="004069F5"/>
    <w:rsid w:val="004509D4"/>
    <w:rsid w:val="00496895"/>
    <w:rsid w:val="004D3AA4"/>
    <w:rsid w:val="005A3584"/>
    <w:rsid w:val="005B62A7"/>
    <w:rsid w:val="005D2276"/>
    <w:rsid w:val="006A222E"/>
    <w:rsid w:val="00787C38"/>
    <w:rsid w:val="007C6F24"/>
    <w:rsid w:val="00807480"/>
    <w:rsid w:val="0081536F"/>
    <w:rsid w:val="00817AE3"/>
    <w:rsid w:val="0083787B"/>
    <w:rsid w:val="008831E2"/>
    <w:rsid w:val="008B3B59"/>
    <w:rsid w:val="008F40F9"/>
    <w:rsid w:val="00952B92"/>
    <w:rsid w:val="00AA05B5"/>
    <w:rsid w:val="00AC082B"/>
    <w:rsid w:val="00AF087F"/>
    <w:rsid w:val="00AF7B33"/>
    <w:rsid w:val="00B54FA1"/>
    <w:rsid w:val="00B668AC"/>
    <w:rsid w:val="00B86BD9"/>
    <w:rsid w:val="00BB1310"/>
    <w:rsid w:val="00BB302C"/>
    <w:rsid w:val="00BD567D"/>
    <w:rsid w:val="00C0214E"/>
    <w:rsid w:val="00C64C69"/>
    <w:rsid w:val="00CE1561"/>
    <w:rsid w:val="00CF50C0"/>
    <w:rsid w:val="00D25A13"/>
    <w:rsid w:val="00D760E8"/>
    <w:rsid w:val="00D953A8"/>
    <w:rsid w:val="00DD6A01"/>
    <w:rsid w:val="00E21037"/>
    <w:rsid w:val="00E756DA"/>
    <w:rsid w:val="00E93627"/>
    <w:rsid w:val="00EC5F49"/>
    <w:rsid w:val="00ED78A1"/>
    <w:rsid w:val="00EE2B26"/>
    <w:rsid w:val="00F310DA"/>
    <w:rsid w:val="00F97A2B"/>
    <w:rsid w:val="00FF520C"/>
    <w:rsid w:val="0C0197E0"/>
    <w:rsid w:val="3AED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0755CA69-0A10-4E07-BD64-FA885222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table" w:styleId="TableGrid">
    <w:name w:val="Table Grid"/>
    <w:basedOn w:val="TableNormal"/>
    <w:uiPriority w:val="39"/>
    <w:rsid w:val="000406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03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5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3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61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6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87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3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9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1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73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6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45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50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9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6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0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2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9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310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67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73E411AF85A4B8A48CE2055A0BB5A" ma:contentTypeVersion="2" ma:contentTypeDescription="Create a new document." ma:contentTypeScope="" ma:versionID="61e0b35ebfd27cfb11c495d929c1e6d3">
  <xsd:schema xmlns:xsd="http://www.w3.org/2001/XMLSchema" xmlns:xs="http://www.w3.org/2001/XMLSchema" xmlns:p="http://schemas.microsoft.com/office/2006/metadata/properties" xmlns:ns2="f761ca7f-6799-433a-825a-9a25b287d2b2" targetNamespace="http://schemas.microsoft.com/office/2006/metadata/properties" ma:root="true" ma:fieldsID="a4faaccde6c3cf5915a9a2392f20a659" ns2:_="">
    <xsd:import namespace="f761ca7f-6799-433a-825a-9a25b287d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1ca7f-6799-433a-825a-9a25b287d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B2C095-0AE3-43B3-807D-16EFC6D0B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1ca7f-6799-433a-825a-9a25b287d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4F17C1-5509-4210-9224-D5CE44AF0A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56EB2C-ED67-45FE-BF06-5E23EE933A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4132</Characters>
  <Application>Microsoft Office Word</Application>
  <DocSecurity>0</DocSecurity>
  <Lines>34</Lines>
  <Paragraphs>9</Paragraphs>
  <ScaleCrop>false</ScaleCrop>
  <Company>Samworth Brothers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Werth</dc:creator>
  <cp:lastModifiedBy>Martin Langley</cp:lastModifiedBy>
  <cp:revision>2</cp:revision>
  <dcterms:created xsi:type="dcterms:W3CDTF">2026-07-02T07:20:00Z</dcterms:created>
  <dcterms:modified xsi:type="dcterms:W3CDTF">2026-07-02T07:20:00Z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0x0101004BB73E411AF85A4B8A48CE2055A0BB5A</vt:lpwstr>
  </property>
</Properties>
</file>