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628621" w14:textId="77777777" w:rsidR="00952B92" w:rsidRPr="0052261B" w:rsidRDefault="008F37F8" w:rsidP="002F2D6A">
      <w:pPr>
        <w:rPr>
          <w:rFonts w:asciiTheme="majorHAnsi" w:eastAsia="Arial" w:hAnsiTheme="majorHAnsi" w:cs="Arial"/>
          <w:sz w:val="22"/>
          <w:szCs w:val="22"/>
        </w:rPr>
      </w:pPr>
      <w:r w:rsidRPr="002F2D6A">
        <w:rPr>
          <w:noProof/>
        </w:rPr>
        <w:drawing>
          <wp:inline distT="0" distB="0" distL="0" distR="0" wp14:anchorId="4B61A451" wp14:editId="7BE9A32B">
            <wp:extent cx="1228725" cy="120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tretch>
                      <a:fillRect/>
                    </a:stretch>
                  </pic:blipFill>
                  <pic:spPr>
                    <a:xfrm>
                      <a:off x="0" y="0"/>
                      <a:ext cx="1230749" cy="1210406"/>
                    </a:xfrm>
                    <a:prstGeom prst="rect">
                      <a:avLst/>
                    </a:prstGeom>
                  </pic:spPr>
                </pic:pic>
              </a:graphicData>
            </a:graphic>
          </wp:inline>
        </w:drawing>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drawing>
          <wp:inline distT="19050" distB="19050" distL="19050" distR="19050" wp14:anchorId="4D25B077" wp14:editId="39EFAB35">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1"/>
                    <a:stretch>
                      <a:fillRect/>
                    </a:stretch>
                  </pic:blipFill>
                  <pic:spPr>
                    <a:xfrm>
                      <a:off x="0" y="0"/>
                      <a:ext cx="2400300" cy="1256071"/>
                    </a:xfrm>
                    <a:prstGeom prst="rect">
                      <a:avLst/>
                    </a:prstGeom>
                  </pic:spPr>
                </pic:pic>
              </a:graphicData>
            </a:graphic>
          </wp:inline>
        </w:drawing>
      </w:r>
      <w:r w:rsidR="00B51ECE" w:rsidRPr="0052261B">
        <w:rPr>
          <w:rFonts w:asciiTheme="majorHAnsi" w:eastAsia="Arial" w:hAnsiTheme="majorHAnsi" w:cs="Arial"/>
          <w:noProof/>
          <w:sz w:val="22"/>
          <w:szCs w:val="22"/>
        </w:rPr>
        <w:tab/>
      </w:r>
    </w:p>
    <w:p w14:paraId="6EC06FB6" w14:textId="77777777" w:rsidR="00952B92" w:rsidRPr="0052261B" w:rsidRDefault="00952B92">
      <w:pPr>
        <w:jc w:val="center"/>
        <w:rPr>
          <w:rFonts w:asciiTheme="majorHAnsi" w:eastAsia="Arial" w:hAnsiTheme="majorHAnsi"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972"/>
        <w:gridCol w:w="2430"/>
      </w:tblGrid>
      <w:tr w:rsidR="00446299" w14:paraId="46EFE12A" w14:textId="77777777" w:rsidTr="77FFFF1E">
        <w:trPr>
          <w:trHeight w:val="220"/>
        </w:trPr>
        <w:tc>
          <w:tcPr>
            <w:tcW w:w="10207" w:type="dxa"/>
            <w:gridSpan w:val="4"/>
            <w:shd w:val="clear" w:color="auto" w:fill="FFC000"/>
          </w:tcPr>
          <w:p w14:paraId="678A7D25" w14:textId="77777777" w:rsidR="00952B92" w:rsidRPr="002F2D6A" w:rsidRDefault="008F37F8" w:rsidP="002F2D6A">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ROLE PROFILE</w:t>
            </w:r>
          </w:p>
        </w:tc>
      </w:tr>
      <w:tr w:rsidR="00446299" w14:paraId="54BDF3D8" w14:textId="77777777" w:rsidTr="77FFFF1E">
        <w:trPr>
          <w:trHeight w:val="280"/>
        </w:trPr>
        <w:tc>
          <w:tcPr>
            <w:tcW w:w="2565" w:type="dxa"/>
            <w:shd w:val="clear" w:color="auto" w:fill="FFFDEE"/>
          </w:tcPr>
          <w:p w14:paraId="7B9DD13C" w14:textId="77777777" w:rsidR="00952B92" w:rsidRPr="00E55D8E" w:rsidRDefault="008F37F8">
            <w:pPr>
              <w:rPr>
                <w:rFonts w:asciiTheme="majorHAnsi" w:eastAsia="Arial" w:hAnsiTheme="majorHAnsi" w:cs="Arial"/>
                <w:sz w:val="22"/>
                <w:szCs w:val="22"/>
              </w:rPr>
            </w:pPr>
            <w:r w:rsidRPr="00E55D8E">
              <w:rPr>
                <w:rFonts w:asciiTheme="majorHAnsi" w:eastAsia="Arial" w:hAnsiTheme="majorHAnsi" w:cs="Arial"/>
                <w:sz w:val="22"/>
                <w:szCs w:val="22"/>
              </w:rPr>
              <w:t>Job title</w:t>
            </w:r>
          </w:p>
        </w:tc>
        <w:tc>
          <w:tcPr>
            <w:tcW w:w="4240" w:type="dxa"/>
          </w:tcPr>
          <w:p w14:paraId="7070E7D9" w14:textId="748AF143" w:rsidR="00952B92" w:rsidRPr="00E55D8E" w:rsidRDefault="008F37F8" w:rsidP="59B33E60">
            <w:pPr>
              <w:rPr>
                <w:rFonts w:asciiTheme="majorHAnsi" w:eastAsia="Arial" w:hAnsiTheme="majorHAnsi" w:cs="Calibri Light"/>
                <w:bCs/>
                <w:sz w:val="22"/>
                <w:szCs w:val="22"/>
              </w:rPr>
            </w:pPr>
            <w:r w:rsidRPr="00E55D8E">
              <w:rPr>
                <w:rFonts w:asciiTheme="majorHAnsi" w:eastAsia="Arial" w:hAnsiTheme="majorHAnsi" w:cs="Calibri Light"/>
                <w:bCs/>
                <w:sz w:val="22"/>
                <w:szCs w:val="22"/>
              </w:rPr>
              <w:t>Maintenance Manager</w:t>
            </w:r>
          </w:p>
        </w:tc>
        <w:tc>
          <w:tcPr>
            <w:tcW w:w="972" w:type="dxa"/>
            <w:shd w:val="clear" w:color="auto" w:fill="FFFDEE"/>
          </w:tcPr>
          <w:p w14:paraId="367B762E" w14:textId="77777777" w:rsidR="00952B92" w:rsidRPr="00E55D8E" w:rsidRDefault="008F37F8">
            <w:pPr>
              <w:jc w:val="center"/>
              <w:rPr>
                <w:rFonts w:asciiTheme="majorHAnsi" w:eastAsia="Arial" w:hAnsiTheme="majorHAnsi" w:cs="Calibri Light"/>
                <w:sz w:val="22"/>
                <w:szCs w:val="22"/>
              </w:rPr>
            </w:pPr>
            <w:r w:rsidRPr="00E55D8E">
              <w:rPr>
                <w:rFonts w:asciiTheme="majorHAnsi" w:eastAsia="Arial" w:hAnsiTheme="majorHAnsi" w:cs="Calibri Light"/>
                <w:sz w:val="22"/>
                <w:szCs w:val="22"/>
              </w:rPr>
              <w:t>Date</w:t>
            </w:r>
          </w:p>
        </w:tc>
        <w:tc>
          <w:tcPr>
            <w:tcW w:w="2430" w:type="dxa"/>
          </w:tcPr>
          <w:p w14:paraId="3971906A" w14:textId="3F1C8B9A" w:rsidR="00952B92" w:rsidRPr="00E55D8E" w:rsidRDefault="008F37F8" w:rsidP="59B33E60">
            <w:pPr>
              <w:rPr>
                <w:rFonts w:asciiTheme="majorHAnsi" w:eastAsia="Arial" w:hAnsiTheme="majorHAnsi" w:cs="Calibri Light"/>
                <w:sz w:val="22"/>
                <w:szCs w:val="22"/>
              </w:rPr>
            </w:pPr>
            <w:r>
              <w:rPr>
                <w:rFonts w:asciiTheme="majorHAnsi" w:eastAsia="Arial" w:hAnsiTheme="majorHAnsi" w:cs="Calibri Light"/>
                <w:sz w:val="22"/>
                <w:szCs w:val="22"/>
              </w:rPr>
              <w:t>June 2025</w:t>
            </w:r>
          </w:p>
        </w:tc>
      </w:tr>
      <w:tr w:rsidR="00446299" w14:paraId="1A698F09" w14:textId="77777777" w:rsidTr="77FFFF1E">
        <w:tc>
          <w:tcPr>
            <w:tcW w:w="2565" w:type="dxa"/>
            <w:shd w:val="clear" w:color="auto" w:fill="FFFDEE"/>
          </w:tcPr>
          <w:p w14:paraId="16408E4C" w14:textId="77777777" w:rsidR="00952B92" w:rsidRPr="00E55D8E" w:rsidRDefault="008F37F8">
            <w:pPr>
              <w:rPr>
                <w:rFonts w:asciiTheme="majorHAnsi" w:eastAsia="Arial" w:hAnsiTheme="majorHAnsi" w:cs="Arial"/>
                <w:sz w:val="22"/>
                <w:szCs w:val="22"/>
              </w:rPr>
            </w:pPr>
            <w:r w:rsidRPr="00E55D8E">
              <w:rPr>
                <w:rFonts w:asciiTheme="majorHAnsi" w:eastAsia="Arial" w:hAnsiTheme="majorHAnsi" w:cs="Arial"/>
                <w:sz w:val="22"/>
                <w:szCs w:val="22"/>
              </w:rPr>
              <w:t>Department</w:t>
            </w:r>
          </w:p>
        </w:tc>
        <w:tc>
          <w:tcPr>
            <w:tcW w:w="7642" w:type="dxa"/>
            <w:gridSpan w:val="3"/>
          </w:tcPr>
          <w:p w14:paraId="459FB182" w14:textId="77777777" w:rsidR="00952B92" w:rsidRPr="00E55D8E" w:rsidRDefault="008F37F8" w:rsidP="59B33E60">
            <w:pPr>
              <w:rPr>
                <w:rFonts w:asciiTheme="majorHAnsi" w:eastAsia="Arial" w:hAnsiTheme="majorHAnsi" w:cs="Calibri Light"/>
                <w:sz w:val="22"/>
                <w:szCs w:val="22"/>
              </w:rPr>
            </w:pPr>
            <w:r>
              <w:rPr>
                <w:rFonts w:asciiTheme="majorHAnsi" w:eastAsia="Arial" w:hAnsiTheme="majorHAnsi" w:cs="Calibri Light"/>
                <w:sz w:val="22"/>
                <w:szCs w:val="22"/>
              </w:rPr>
              <w:t>Engineering</w:t>
            </w:r>
          </w:p>
        </w:tc>
      </w:tr>
      <w:tr w:rsidR="00446299" w14:paraId="7B261A6D" w14:textId="77777777" w:rsidTr="77FFFF1E">
        <w:trPr>
          <w:trHeight w:val="280"/>
        </w:trPr>
        <w:tc>
          <w:tcPr>
            <w:tcW w:w="2565" w:type="dxa"/>
            <w:shd w:val="clear" w:color="auto" w:fill="FFFDEE"/>
          </w:tcPr>
          <w:p w14:paraId="5EA118B2" w14:textId="77777777" w:rsidR="00952B92" w:rsidRPr="00E55D8E" w:rsidRDefault="008F37F8">
            <w:pPr>
              <w:rPr>
                <w:rFonts w:asciiTheme="majorHAnsi" w:eastAsia="Arial" w:hAnsiTheme="majorHAnsi" w:cs="Arial"/>
                <w:sz w:val="22"/>
                <w:szCs w:val="22"/>
              </w:rPr>
            </w:pPr>
            <w:r w:rsidRPr="00E55D8E">
              <w:rPr>
                <w:rFonts w:asciiTheme="majorHAnsi" w:eastAsia="Arial" w:hAnsiTheme="majorHAnsi" w:cs="Arial"/>
                <w:sz w:val="22"/>
                <w:szCs w:val="22"/>
              </w:rPr>
              <w:t>Location</w:t>
            </w:r>
          </w:p>
        </w:tc>
        <w:tc>
          <w:tcPr>
            <w:tcW w:w="7642" w:type="dxa"/>
            <w:gridSpan w:val="3"/>
          </w:tcPr>
          <w:p w14:paraId="653D48FE" w14:textId="77777777" w:rsidR="00952B92" w:rsidRPr="00E55D8E" w:rsidRDefault="008F37F8" w:rsidP="59B33E60">
            <w:pPr>
              <w:rPr>
                <w:rFonts w:asciiTheme="majorHAnsi" w:eastAsia="Arial" w:hAnsiTheme="majorHAnsi" w:cs="Calibri Light"/>
                <w:sz w:val="22"/>
                <w:szCs w:val="22"/>
              </w:rPr>
            </w:pPr>
            <w:r w:rsidRPr="00E55D8E">
              <w:rPr>
                <w:rFonts w:asciiTheme="majorHAnsi" w:eastAsia="Arial" w:hAnsiTheme="majorHAnsi" w:cs="Calibri Light"/>
                <w:sz w:val="22"/>
                <w:szCs w:val="22"/>
              </w:rPr>
              <w:t xml:space="preserve">Soreen </w:t>
            </w:r>
          </w:p>
        </w:tc>
      </w:tr>
      <w:tr w:rsidR="00446299" w14:paraId="3412E49F" w14:textId="77777777" w:rsidTr="77FFFF1E">
        <w:tc>
          <w:tcPr>
            <w:tcW w:w="10207" w:type="dxa"/>
            <w:gridSpan w:val="4"/>
            <w:shd w:val="clear" w:color="auto" w:fill="FFC000"/>
          </w:tcPr>
          <w:p w14:paraId="7FD0C5D9" w14:textId="77777777" w:rsidR="00543B25" w:rsidRPr="002F2D6A" w:rsidRDefault="008F37F8" w:rsidP="00B51ECE">
            <w:pPr>
              <w:shd w:val="clear" w:color="auto" w:fill="FFC000"/>
              <w:jc w:val="center"/>
              <w:rPr>
                <w:rFonts w:asciiTheme="majorHAnsi" w:eastAsia="Arial" w:hAnsiTheme="majorHAnsi" w:cs="Arial"/>
                <w:color w:val="FFFFFF"/>
                <w:sz w:val="28"/>
                <w:szCs w:val="28"/>
              </w:rPr>
            </w:pPr>
            <w:r w:rsidRPr="002F2D6A">
              <w:rPr>
                <w:rFonts w:asciiTheme="majorHAnsi" w:eastAsia="Arial" w:hAnsiTheme="majorHAnsi" w:cs="Arial"/>
                <w:b/>
                <w:bCs/>
                <w:color w:val="FFFFFF"/>
                <w:sz w:val="28"/>
                <w:szCs w:val="28"/>
              </w:rPr>
              <w:t>ROLE SUMMARY</w:t>
            </w:r>
            <w:r w:rsidRPr="002F2D6A">
              <w:rPr>
                <w:rFonts w:asciiTheme="majorHAnsi" w:eastAsia="Arial" w:hAnsiTheme="majorHAnsi" w:cs="Arial"/>
                <w:color w:val="FFFFFF"/>
                <w:sz w:val="28"/>
                <w:szCs w:val="28"/>
              </w:rPr>
              <w:t xml:space="preserve"> </w:t>
            </w:r>
          </w:p>
          <w:p w14:paraId="07431896" w14:textId="77777777" w:rsidR="00952B92" w:rsidRPr="00826C5A" w:rsidRDefault="008F37F8" w:rsidP="00543B25">
            <w:pPr>
              <w:shd w:val="clear" w:color="auto" w:fill="FFC000"/>
              <w:jc w:val="center"/>
              <w:rPr>
                <w:rFonts w:asciiTheme="majorHAnsi" w:eastAsia="Arial" w:hAnsiTheme="majorHAnsi" w:cs="Arial"/>
                <w:color w:val="FFFFFF"/>
              </w:rPr>
            </w:pPr>
            <w:r w:rsidRPr="00826C5A">
              <w:rPr>
                <w:rFonts w:asciiTheme="majorHAnsi" w:eastAsia="Arial" w:hAnsiTheme="majorHAnsi" w:cs="Arial"/>
                <w:color w:val="FFFFFF"/>
              </w:rPr>
              <w:t xml:space="preserve">Summarise </w:t>
            </w:r>
            <w:r w:rsidRPr="008F37F8">
              <w:rPr>
                <w:rFonts w:asciiTheme="majorHAnsi" w:eastAsia="Arial" w:hAnsiTheme="majorHAnsi" w:cs="Arial"/>
                <w:color w:val="FFFFFF" w:themeColor="background1"/>
              </w:rPr>
              <w:t xml:space="preserve">in </w:t>
            </w:r>
            <w:r w:rsidRPr="008F37F8">
              <w:rPr>
                <w:rFonts w:asciiTheme="majorHAnsi" w:eastAsia="Arial" w:hAnsiTheme="majorHAnsi" w:cs="Arial"/>
                <w:b/>
                <w:bCs/>
                <w:color w:val="FFFFFF" w:themeColor="background1"/>
              </w:rPr>
              <w:t>one or two sentences</w:t>
            </w:r>
            <w:r w:rsidRPr="008F37F8">
              <w:rPr>
                <w:rFonts w:asciiTheme="majorHAnsi" w:eastAsia="Arial" w:hAnsiTheme="majorHAnsi" w:cs="Arial"/>
                <w:color w:val="FFFFFF" w:themeColor="background1"/>
              </w:rPr>
              <w:t xml:space="preserve"> the </w:t>
            </w:r>
            <w:r w:rsidRPr="00826C5A">
              <w:rPr>
                <w:rFonts w:asciiTheme="majorHAnsi" w:eastAsia="Arial" w:hAnsiTheme="majorHAnsi" w:cs="Arial"/>
                <w:color w:val="FFFFFF"/>
              </w:rPr>
              <w:t xml:space="preserve">highlights of the job in terms of its purpose and overall responsibility. </w:t>
            </w:r>
          </w:p>
        </w:tc>
      </w:tr>
      <w:tr w:rsidR="00446299" w14:paraId="5787C28F" w14:textId="77777777" w:rsidTr="77FFFF1E">
        <w:trPr>
          <w:trHeight w:val="616"/>
        </w:trPr>
        <w:tc>
          <w:tcPr>
            <w:tcW w:w="10207" w:type="dxa"/>
            <w:gridSpan w:val="4"/>
          </w:tcPr>
          <w:p w14:paraId="30AD9234" w14:textId="77777777" w:rsidR="00680F39" w:rsidRDefault="008F37F8" w:rsidP="0042338F">
            <w:pPr>
              <w:tabs>
                <w:tab w:val="left" w:pos="180"/>
              </w:tabs>
              <w:spacing w:line="260" w:lineRule="exact"/>
              <w:jc w:val="both"/>
              <w:rPr>
                <w:rFonts w:asciiTheme="majorHAnsi" w:hAnsiTheme="majorHAnsi" w:cs="Arial"/>
                <w:sz w:val="22"/>
                <w:szCs w:val="22"/>
              </w:rPr>
            </w:pPr>
            <w:r w:rsidRPr="00E55D8E">
              <w:rPr>
                <w:rFonts w:asciiTheme="majorHAnsi" w:hAnsiTheme="majorHAnsi" w:cs="Arial"/>
                <w:sz w:val="22"/>
                <w:szCs w:val="22"/>
              </w:rPr>
              <w:t>Responsible for managing a team of Multi Skilled Maintenance Technicians and the day to day running of the maintenance department</w:t>
            </w:r>
            <w:r w:rsidR="008F5DF7">
              <w:rPr>
                <w:rFonts w:asciiTheme="majorHAnsi" w:hAnsiTheme="majorHAnsi" w:cs="Arial"/>
                <w:sz w:val="22"/>
                <w:szCs w:val="22"/>
              </w:rPr>
              <w:t xml:space="preserve"> with Safety, People, Quality, Service and cost control at the forefront. </w:t>
            </w:r>
          </w:p>
          <w:p w14:paraId="53D96F18" w14:textId="637D69F3" w:rsidR="008F5DF7" w:rsidRPr="0042338F" w:rsidRDefault="008F5DF7" w:rsidP="0042338F">
            <w:pPr>
              <w:tabs>
                <w:tab w:val="left" w:pos="180"/>
              </w:tabs>
              <w:spacing w:line="260" w:lineRule="exact"/>
              <w:jc w:val="both"/>
              <w:rPr>
                <w:rFonts w:asciiTheme="majorHAnsi" w:eastAsia="Arial" w:hAnsiTheme="majorHAnsi" w:cs="Arial"/>
              </w:rPr>
            </w:pPr>
            <w:r>
              <w:rPr>
                <w:rFonts w:asciiTheme="majorHAnsi" w:hAnsiTheme="majorHAnsi" w:cs="Arial"/>
                <w:sz w:val="22"/>
                <w:szCs w:val="22"/>
              </w:rPr>
              <w:t xml:space="preserve">Develop a culture of positive, proactive ways of working. </w:t>
            </w:r>
          </w:p>
        </w:tc>
      </w:tr>
      <w:tr w:rsidR="00446299" w14:paraId="41F9B186" w14:textId="77777777" w:rsidTr="77FFFF1E">
        <w:trPr>
          <w:trHeight w:val="300"/>
        </w:trPr>
        <w:tc>
          <w:tcPr>
            <w:tcW w:w="10207" w:type="dxa"/>
            <w:gridSpan w:val="4"/>
            <w:shd w:val="clear" w:color="auto" w:fill="FFC000"/>
            <w:vAlign w:val="center"/>
          </w:tcPr>
          <w:p w14:paraId="0E3FD5CC" w14:textId="77777777" w:rsidR="00952B92" w:rsidRPr="002F2D6A" w:rsidRDefault="008F37F8" w:rsidP="00B51ECE">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REPORTING STRUCTURE</w:t>
            </w:r>
          </w:p>
        </w:tc>
      </w:tr>
      <w:tr w:rsidR="00446299" w14:paraId="615A6A22" w14:textId="77777777" w:rsidTr="77FFFF1E">
        <w:trPr>
          <w:trHeight w:val="341"/>
        </w:trPr>
        <w:tc>
          <w:tcPr>
            <w:tcW w:w="2565" w:type="dxa"/>
            <w:shd w:val="clear" w:color="auto" w:fill="FFFDEE"/>
            <w:vAlign w:val="center"/>
          </w:tcPr>
          <w:p w14:paraId="231C4749" w14:textId="77777777" w:rsidR="00952B92" w:rsidRPr="0052261B" w:rsidRDefault="008F37F8">
            <w:pPr>
              <w:spacing w:before="140"/>
              <w:rPr>
                <w:rFonts w:asciiTheme="majorHAnsi" w:eastAsia="Arial" w:hAnsiTheme="majorHAnsi" w:cs="Arial"/>
                <w:sz w:val="22"/>
                <w:szCs w:val="22"/>
              </w:rPr>
            </w:pPr>
            <w:r w:rsidRPr="0052261B">
              <w:rPr>
                <w:rFonts w:asciiTheme="majorHAnsi" w:eastAsia="Arial" w:hAnsiTheme="majorHAnsi" w:cs="Arial"/>
                <w:sz w:val="22"/>
                <w:szCs w:val="22"/>
              </w:rPr>
              <w:t>Reports to</w:t>
            </w:r>
          </w:p>
        </w:tc>
        <w:tc>
          <w:tcPr>
            <w:tcW w:w="7642" w:type="dxa"/>
            <w:gridSpan w:val="3"/>
            <w:vAlign w:val="center"/>
          </w:tcPr>
          <w:p w14:paraId="0EE77AB0" w14:textId="5D487D72" w:rsidR="00952B92" w:rsidRPr="00E55D8E" w:rsidRDefault="008F37F8" w:rsidP="59B33E60">
            <w:pPr>
              <w:spacing w:line="259" w:lineRule="auto"/>
              <w:rPr>
                <w:rFonts w:asciiTheme="majorHAnsi" w:eastAsia="Arial" w:hAnsiTheme="majorHAnsi" w:cs="Calibri Light"/>
                <w:sz w:val="22"/>
                <w:szCs w:val="22"/>
              </w:rPr>
            </w:pPr>
            <w:r>
              <w:rPr>
                <w:rFonts w:asciiTheme="majorHAnsi" w:eastAsia="Arial" w:hAnsiTheme="majorHAnsi" w:cs="Calibri Light"/>
                <w:sz w:val="22"/>
                <w:szCs w:val="22"/>
              </w:rPr>
              <w:t>Manufacturing Manager</w:t>
            </w:r>
          </w:p>
        </w:tc>
      </w:tr>
      <w:tr w:rsidR="008F37F8" w14:paraId="7EFFE33F" w14:textId="77777777" w:rsidTr="77FFFF1E">
        <w:trPr>
          <w:trHeight w:val="341"/>
        </w:trPr>
        <w:tc>
          <w:tcPr>
            <w:tcW w:w="2565" w:type="dxa"/>
            <w:shd w:val="clear" w:color="auto" w:fill="FFFDEE"/>
          </w:tcPr>
          <w:p w14:paraId="7078D920" w14:textId="15424340" w:rsidR="008F37F8" w:rsidRPr="0052261B" w:rsidRDefault="008F37F8" w:rsidP="00B6632B">
            <w:pPr>
              <w:spacing w:before="140"/>
              <w:rPr>
                <w:rFonts w:asciiTheme="majorHAnsi" w:eastAsia="Arial" w:hAnsiTheme="majorHAnsi" w:cs="Arial"/>
                <w:sz w:val="22"/>
                <w:szCs w:val="22"/>
              </w:rPr>
            </w:pPr>
            <w:r>
              <w:rPr>
                <w:rFonts w:asciiTheme="majorHAnsi" w:eastAsia="Arial" w:hAnsiTheme="majorHAnsi" w:cs="Arial"/>
                <w:sz w:val="22"/>
                <w:szCs w:val="22"/>
              </w:rPr>
              <w:t>Direct reports</w:t>
            </w:r>
          </w:p>
        </w:tc>
        <w:tc>
          <w:tcPr>
            <w:tcW w:w="7642" w:type="dxa"/>
            <w:gridSpan w:val="3"/>
            <w:vAlign w:val="center"/>
          </w:tcPr>
          <w:p w14:paraId="672E870D" w14:textId="4CB8BCA4" w:rsidR="008F37F8" w:rsidRPr="00344EA5" w:rsidRDefault="008F37F8" w:rsidP="00B6632B">
            <w:pPr>
              <w:spacing w:line="259" w:lineRule="auto"/>
              <w:rPr>
                <w:rFonts w:ascii="Calibri Light" w:eastAsia="Arial" w:hAnsi="Calibri Light" w:cs="Calibri Light"/>
                <w:color w:val="auto"/>
                <w:sz w:val="22"/>
                <w:szCs w:val="22"/>
              </w:rPr>
            </w:pPr>
            <w:r>
              <w:rPr>
                <w:rFonts w:ascii="Calibri Light" w:eastAsia="Arial" w:hAnsi="Calibri Light" w:cs="Calibri Light"/>
                <w:color w:val="auto"/>
                <w:sz w:val="22"/>
                <w:szCs w:val="22"/>
              </w:rPr>
              <w:t xml:space="preserve">Engineers </w:t>
            </w:r>
          </w:p>
        </w:tc>
      </w:tr>
      <w:tr w:rsidR="00446299" w14:paraId="3A51C372" w14:textId="77777777" w:rsidTr="77FFFF1E">
        <w:trPr>
          <w:trHeight w:val="341"/>
        </w:trPr>
        <w:tc>
          <w:tcPr>
            <w:tcW w:w="2565" w:type="dxa"/>
            <w:shd w:val="clear" w:color="auto" w:fill="FFFDEE"/>
          </w:tcPr>
          <w:p w14:paraId="64A67D08" w14:textId="77777777" w:rsidR="00B6632B" w:rsidRPr="0052261B" w:rsidRDefault="008F37F8"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internal stakeholders</w:t>
            </w:r>
          </w:p>
        </w:tc>
        <w:tc>
          <w:tcPr>
            <w:tcW w:w="7642" w:type="dxa"/>
            <w:gridSpan w:val="3"/>
            <w:vAlign w:val="center"/>
          </w:tcPr>
          <w:p w14:paraId="62177E36" w14:textId="4B9A7ED8" w:rsidR="00B6632B" w:rsidRPr="00344EA5" w:rsidRDefault="008F37F8" w:rsidP="00B6632B">
            <w:pPr>
              <w:spacing w:line="259" w:lineRule="auto"/>
              <w:rPr>
                <w:rFonts w:ascii="Calibri Light" w:eastAsia="Arial" w:hAnsi="Calibri Light" w:cs="Calibri Light"/>
                <w:color w:val="auto"/>
                <w:sz w:val="22"/>
                <w:szCs w:val="22"/>
              </w:rPr>
            </w:pPr>
            <w:r>
              <w:rPr>
                <w:rFonts w:ascii="Calibri Light" w:eastAsia="Arial" w:hAnsi="Calibri Light" w:cs="Calibri Light"/>
                <w:color w:val="auto"/>
                <w:sz w:val="22"/>
                <w:szCs w:val="22"/>
              </w:rPr>
              <w:t>Board team</w:t>
            </w:r>
            <w:r w:rsidRPr="00344EA5">
              <w:rPr>
                <w:rFonts w:ascii="Calibri Light" w:eastAsia="Arial" w:hAnsi="Calibri Light" w:cs="Calibri Light"/>
                <w:color w:val="auto"/>
                <w:sz w:val="22"/>
                <w:szCs w:val="22"/>
              </w:rPr>
              <w:t>, Operational Management, Engineers, Operatives, Technical, Hygiene</w:t>
            </w:r>
            <w:r w:rsidR="00C67AA0" w:rsidRPr="00344EA5">
              <w:rPr>
                <w:rFonts w:ascii="Calibri Light" w:eastAsia="Arial" w:hAnsi="Calibri Light" w:cs="Calibri Light"/>
                <w:color w:val="auto"/>
                <w:sz w:val="22"/>
                <w:szCs w:val="22"/>
              </w:rPr>
              <w:t xml:space="preserve">, </w:t>
            </w:r>
            <w:r>
              <w:rPr>
                <w:rFonts w:ascii="Calibri Light" w:eastAsia="Arial" w:hAnsi="Calibri Light" w:cs="Calibri Light"/>
                <w:color w:val="auto"/>
                <w:sz w:val="22"/>
                <w:szCs w:val="22"/>
              </w:rPr>
              <w:t>People team</w:t>
            </w:r>
            <w:r w:rsidR="00C67AA0" w:rsidRPr="00344EA5">
              <w:rPr>
                <w:rFonts w:ascii="Calibri Light" w:eastAsia="Arial" w:hAnsi="Calibri Light" w:cs="Calibri Light"/>
                <w:color w:val="auto"/>
                <w:sz w:val="22"/>
                <w:szCs w:val="22"/>
              </w:rPr>
              <w:t>.</w:t>
            </w:r>
            <w:r w:rsidRPr="00344EA5">
              <w:rPr>
                <w:rFonts w:ascii="Calibri Light" w:eastAsia="Arial" w:hAnsi="Calibri Light" w:cs="Calibri Light"/>
                <w:color w:val="auto"/>
                <w:sz w:val="22"/>
                <w:szCs w:val="22"/>
              </w:rPr>
              <w:t xml:space="preserve"> </w:t>
            </w:r>
          </w:p>
        </w:tc>
      </w:tr>
      <w:tr w:rsidR="00446299" w14:paraId="123A5968" w14:textId="77777777" w:rsidTr="77FFFF1E">
        <w:trPr>
          <w:trHeight w:val="341"/>
        </w:trPr>
        <w:tc>
          <w:tcPr>
            <w:tcW w:w="2565" w:type="dxa"/>
            <w:shd w:val="clear" w:color="auto" w:fill="FFFDEE"/>
          </w:tcPr>
          <w:p w14:paraId="6DC3C07B" w14:textId="77777777" w:rsidR="00B6632B" w:rsidRPr="0052261B" w:rsidRDefault="008F37F8"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external stakeholders</w:t>
            </w:r>
          </w:p>
        </w:tc>
        <w:tc>
          <w:tcPr>
            <w:tcW w:w="7642" w:type="dxa"/>
            <w:gridSpan w:val="3"/>
            <w:vAlign w:val="center"/>
          </w:tcPr>
          <w:p w14:paraId="09BC273F" w14:textId="77777777" w:rsidR="00B6632B" w:rsidRPr="00344EA5" w:rsidRDefault="008F37F8" w:rsidP="00B6632B">
            <w:pPr>
              <w:spacing w:line="259" w:lineRule="auto"/>
              <w:rPr>
                <w:rFonts w:ascii="Calibri Light" w:eastAsia="Arial" w:hAnsi="Calibri Light" w:cs="Calibri Light"/>
                <w:color w:val="auto"/>
                <w:sz w:val="22"/>
                <w:szCs w:val="22"/>
              </w:rPr>
            </w:pPr>
            <w:r w:rsidRPr="00344EA5">
              <w:rPr>
                <w:rFonts w:ascii="Calibri Light" w:eastAsia="Arial" w:hAnsi="Calibri Light" w:cs="Calibri Light"/>
                <w:color w:val="auto"/>
                <w:sz w:val="22"/>
                <w:szCs w:val="22"/>
              </w:rPr>
              <w:t>Suppliers and Contractors.</w:t>
            </w:r>
          </w:p>
        </w:tc>
      </w:tr>
      <w:tr w:rsidR="00446299" w14:paraId="7272F33D" w14:textId="77777777" w:rsidTr="77FFFF1E">
        <w:tc>
          <w:tcPr>
            <w:tcW w:w="10207" w:type="dxa"/>
            <w:gridSpan w:val="4"/>
            <w:shd w:val="clear" w:color="auto" w:fill="FFC000"/>
          </w:tcPr>
          <w:p w14:paraId="6384A320" w14:textId="77777777" w:rsidR="00B6632B" w:rsidRPr="002F2D6A" w:rsidRDefault="008F37F8" w:rsidP="00B6632B">
            <w:pPr>
              <w:pStyle w:val="Heading2"/>
              <w:shd w:val="clear" w:color="auto" w:fill="FFC000"/>
              <w:rPr>
                <w:rFonts w:asciiTheme="majorHAnsi" w:eastAsia="Arial" w:hAnsiTheme="majorHAnsi" w:cs="Arial"/>
                <w:bCs/>
                <w:sz w:val="28"/>
                <w:szCs w:val="28"/>
              </w:rPr>
            </w:pPr>
            <w:r w:rsidRPr="002F2D6A">
              <w:rPr>
                <w:rFonts w:asciiTheme="majorHAnsi" w:eastAsia="Arial" w:hAnsiTheme="majorHAnsi" w:cs="Arial"/>
                <w:bCs/>
                <w:color w:val="FFFFFF"/>
                <w:sz w:val="28"/>
                <w:szCs w:val="28"/>
              </w:rPr>
              <w:t xml:space="preserve">KEY ACCOUNTABILITIES AND RESPONSIBILITIES </w:t>
            </w:r>
          </w:p>
        </w:tc>
      </w:tr>
      <w:tr w:rsidR="00446299" w14:paraId="2D163F6E" w14:textId="77777777" w:rsidTr="77FFFF1E">
        <w:trPr>
          <w:trHeight w:val="1408"/>
        </w:trPr>
        <w:tc>
          <w:tcPr>
            <w:tcW w:w="10207" w:type="dxa"/>
            <w:gridSpan w:val="4"/>
          </w:tcPr>
          <w:p w14:paraId="7FC479AC" w14:textId="773A3BF1" w:rsidR="008F5DF7" w:rsidRPr="008F5DF7" w:rsidRDefault="008F5DF7" w:rsidP="008F5DF7">
            <w:pPr>
              <w:pStyle w:val="ListParagraph"/>
              <w:numPr>
                <w:ilvl w:val="0"/>
                <w:numId w:val="4"/>
              </w:numPr>
              <w:tabs>
                <w:tab w:val="left" w:pos="459"/>
              </w:tabs>
              <w:spacing w:after="0" w:line="260" w:lineRule="exact"/>
              <w:ind w:left="306" w:firstLine="12"/>
              <w:jc w:val="both"/>
              <w:rPr>
                <w:rFonts w:asciiTheme="majorHAnsi" w:hAnsiTheme="majorHAnsi" w:cs="Arial"/>
              </w:rPr>
            </w:pPr>
            <w:r>
              <w:rPr>
                <w:rFonts w:asciiTheme="majorHAnsi" w:hAnsiTheme="majorHAnsi" w:cs="Arial"/>
              </w:rPr>
              <w:t xml:space="preserve"> To manage and develop the team of Engineers safely and effectively. Ensuring team members have 121s and Time with your manager conversations. Development through on the job coaching and </w:t>
            </w:r>
            <w:r w:rsidR="004B637F">
              <w:rPr>
                <w:rFonts w:asciiTheme="majorHAnsi" w:hAnsiTheme="majorHAnsi" w:cs="Arial"/>
              </w:rPr>
              <w:t>identifying</w:t>
            </w:r>
            <w:r>
              <w:rPr>
                <w:rFonts w:asciiTheme="majorHAnsi" w:hAnsiTheme="majorHAnsi" w:cs="Arial"/>
              </w:rPr>
              <w:t xml:space="preserve"> training needs. </w:t>
            </w:r>
          </w:p>
          <w:p w14:paraId="422E4038" w14:textId="43277169" w:rsidR="0042338F" w:rsidRPr="008F5DF7" w:rsidRDefault="008F5DF7" w:rsidP="008F5DF7">
            <w:pPr>
              <w:pStyle w:val="ListParagraph"/>
              <w:numPr>
                <w:ilvl w:val="0"/>
                <w:numId w:val="4"/>
              </w:numPr>
              <w:tabs>
                <w:tab w:val="left" w:pos="306"/>
              </w:tabs>
              <w:spacing w:after="0" w:line="260" w:lineRule="exact"/>
              <w:ind w:left="306" w:firstLine="12"/>
              <w:jc w:val="both"/>
              <w:rPr>
                <w:rFonts w:asciiTheme="majorHAnsi" w:hAnsiTheme="majorHAnsi" w:cs="Arial"/>
              </w:rPr>
            </w:pPr>
            <w:r>
              <w:rPr>
                <w:rFonts w:asciiTheme="majorHAnsi" w:hAnsiTheme="majorHAnsi" w:cs="Arial"/>
              </w:rPr>
              <w:t xml:space="preserve"> </w:t>
            </w:r>
            <w:r w:rsidR="008F37F8">
              <w:rPr>
                <w:rFonts w:asciiTheme="majorHAnsi" w:hAnsiTheme="majorHAnsi" w:cs="Arial"/>
              </w:rPr>
              <w:t>I</w:t>
            </w:r>
            <w:r w:rsidR="008F37F8" w:rsidRPr="00E55D8E">
              <w:rPr>
                <w:rFonts w:asciiTheme="majorHAnsi" w:hAnsiTheme="majorHAnsi" w:cs="Arial"/>
              </w:rPr>
              <w:t xml:space="preserve">mproving safety, performance and quality of Soreen’s production by continually improving </w:t>
            </w:r>
            <w:proofErr w:type="gramStart"/>
            <w:r w:rsidR="008F37F8" w:rsidRPr="00E55D8E">
              <w:rPr>
                <w:rFonts w:asciiTheme="majorHAnsi" w:hAnsiTheme="majorHAnsi" w:cs="Arial"/>
              </w:rPr>
              <w:t xml:space="preserve">the </w:t>
            </w:r>
            <w:r w:rsidR="008F37F8">
              <w:rPr>
                <w:rFonts w:asciiTheme="majorHAnsi" w:hAnsiTheme="majorHAnsi" w:cs="Arial"/>
              </w:rPr>
              <w:t xml:space="preserve"> </w:t>
            </w:r>
            <w:r w:rsidR="008F37F8" w:rsidRPr="00E55D8E">
              <w:rPr>
                <w:rFonts w:asciiTheme="majorHAnsi" w:hAnsiTheme="majorHAnsi" w:cs="Arial"/>
              </w:rPr>
              <w:t>engineering</w:t>
            </w:r>
            <w:proofErr w:type="gramEnd"/>
            <w:r w:rsidR="008F37F8" w:rsidRPr="00E55D8E">
              <w:rPr>
                <w:rFonts w:asciiTheme="majorHAnsi" w:hAnsiTheme="majorHAnsi" w:cs="Arial"/>
              </w:rPr>
              <w:t xml:space="preserve"> function and operational performance</w:t>
            </w:r>
            <w:r>
              <w:rPr>
                <w:rFonts w:asciiTheme="majorHAnsi" w:hAnsiTheme="majorHAnsi" w:cs="Arial"/>
              </w:rPr>
              <w:t>. E</w:t>
            </w:r>
            <w:r w:rsidRPr="00E55D8E">
              <w:rPr>
                <w:rFonts w:asciiTheme="majorHAnsi" w:hAnsiTheme="majorHAnsi" w:cs="Arial"/>
              </w:rPr>
              <w:t>nsuring cost effective, efficient and effective maintenance work is carried out</w:t>
            </w:r>
          </w:p>
          <w:p w14:paraId="7C5959E6" w14:textId="3A513B3B" w:rsidR="008F5DF7" w:rsidRDefault="008F5DF7" w:rsidP="0042338F">
            <w:pPr>
              <w:pStyle w:val="ListParagraph"/>
              <w:numPr>
                <w:ilvl w:val="0"/>
                <w:numId w:val="4"/>
              </w:numPr>
              <w:tabs>
                <w:tab w:val="left" w:pos="459"/>
              </w:tabs>
              <w:spacing w:after="0" w:line="260" w:lineRule="exact"/>
              <w:ind w:left="306" w:firstLine="12"/>
              <w:jc w:val="both"/>
              <w:rPr>
                <w:rFonts w:asciiTheme="majorHAnsi" w:hAnsiTheme="majorHAnsi" w:cs="Arial"/>
              </w:rPr>
            </w:pPr>
            <w:r>
              <w:rPr>
                <w:rFonts w:asciiTheme="majorHAnsi" w:hAnsiTheme="majorHAnsi" w:cs="Arial"/>
              </w:rPr>
              <w:t xml:space="preserve"> To manage external contractors and ensure they work safely and within required guidelines</w:t>
            </w:r>
          </w:p>
          <w:p w14:paraId="72136969" w14:textId="3840AA65" w:rsidR="008F5DF7" w:rsidRDefault="008F5DF7" w:rsidP="0042338F">
            <w:pPr>
              <w:pStyle w:val="ListParagraph"/>
              <w:numPr>
                <w:ilvl w:val="0"/>
                <w:numId w:val="4"/>
              </w:numPr>
              <w:tabs>
                <w:tab w:val="left" w:pos="459"/>
              </w:tabs>
              <w:spacing w:after="0" w:line="260" w:lineRule="exact"/>
              <w:ind w:left="306" w:firstLine="12"/>
              <w:jc w:val="both"/>
              <w:rPr>
                <w:rFonts w:asciiTheme="majorHAnsi" w:hAnsiTheme="majorHAnsi" w:cs="Arial"/>
              </w:rPr>
            </w:pPr>
            <w:r>
              <w:rPr>
                <w:rFonts w:asciiTheme="majorHAnsi" w:hAnsiTheme="majorHAnsi" w:cs="Arial"/>
              </w:rPr>
              <w:t xml:space="preserve">Assist in managing the engineering budget where you will feedback on a weekly and monthly basis engineering spend. </w:t>
            </w:r>
          </w:p>
          <w:p w14:paraId="5A31D69F" w14:textId="6E33D1FB" w:rsidR="008F5DF7" w:rsidRPr="00E55D8E" w:rsidRDefault="008F5DF7" w:rsidP="0042338F">
            <w:pPr>
              <w:pStyle w:val="ListParagraph"/>
              <w:numPr>
                <w:ilvl w:val="0"/>
                <w:numId w:val="4"/>
              </w:numPr>
              <w:tabs>
                <w:tab w:val="left" w:pos="459"/>
              </w:tabs>
              <w:spacing w:after="0" w:line="260" w:lineRule="exact"/>
              <w:ind w:left="306" w:firstLine="12"/>
              <w:jc w:val="both"/>
              <w:rPr>
                <w:rFonts w:asciiTheme="majorHAnsi" w:hAnsiTheme="majorHAnsi" w:cs="Arial"/>
              </w:rPr>
            </w:pPr>
            <w:r>
              <w:rPr>
                <w:rFonts w:asciiTheme="majorHAnsi" w:hAnsiTheme="majorHAnsi" w:cs="Arial"/>
              </w:rPr>
              <w:t xml:space="preserve">In conjunction with the HSE Manager, you will effectively manage all site and legislative requirements for equipment, pressure systems, lifting equipment etc. </w:t>
            </w:r>
          </w:p>
          <w:p w14:paraId="2ED037E5" w14:textId="77777777" w:rsidR="004B637F" w:rsidRDefault="008F37F8" w:rsidP="004B637F">
            <w:pPr>
              <w:pStyle w:val="ListParagraph"/>
              <w:widowControl w:val="0"/>
              <w:numPr>
                <w:ilvl w:val="0"/>
                <w:numId w:val="4"/>
              </w:numPr>
              <w:spacing w:after="0" w:line="240" w:lineRule="auto"/>
              <w:ind w:left="306" w:firstLine="12"/>
              <w:rPr>
                <w:rFonts w:asciiTheme="majorHAnsi" w:hAnsiTheme="majorHAnsi" w:cs="Arial"/>
                <w:snapToGrid w:val="0"/>
                <w:color w:val="000000"/>
              </w:rPr>
            </w:pPr>
            <w:r w:rsidRPr="00E55D8E">
              <w:rPr>
                <w:rFonts w:asciiTheme="majorHAnsi" w:hAnsiTheme="majorHAnsi" w:cs="Arial"/>
                <w:snapToGrid w:val="0"/>
                <w:color w:val="000000"/>
              </w:rPr>
              <w:t>Working cross functionally to ensure maximum availability of assets.</w:t>
            </w:r>
            <w:r w:rsidR="008F5DF7">
              <w:rPr>
                <w:rFonts w:asciiTheme="majorHAnsi" w:hAnsiTheme="majorHAnsi" w:cs="Arial"/>
                <w:snapToGrid w:val="0"/>
                <w:color w:val="000000"/>
              </w:rPr>
              <w:t xml:space="preserve"> You will be required to provide detailed reports on asset performance. </w:t>
            </w:r>
          </w:p>
          <w:p w14:paraId="4A1A252D" w14:textId="77777777" w:rsidR="004B637F" w:rsidRPr="004B637F" w:rsidRDefault="004B637F" w:rsidP="004B637F">
            <w:pPr>
              <w:pStyle w:val="ListParagraph"/>
              <w:widowControl w:val="0"/>
              <w:numPr>
                <w:ilvl w:val="0"/>
                <w:numId w:val="4"/>
              </w:numPr>
              <w:spacing w:after="0" w:line="240" w:lineRule="auto"/>
              <w:ind w:left="306" w:firstLine="12"/>
              <w:rPr>
                <w:rFonts w:asciiTheme="majorHAnsi" w:hAnsiTheme="majorHAnsi" w:cs="Arial"/>
                <w:snapToGrid w:val="0"/>
                <w:color w:val="000000"/>
              </w:rPr>
            </w:pPr>
            <w:r w:rsidRPr="004B637F">
              <w:rPr>
                <w:rFonts w:asciiTheme="majorHAnsi" w:hAnsiTheme="majorHAnsi" w:cs="Arial"/>
                <w:snapToGrid w:val="0"/>
              </w:rPr>
              <w:t>Proactively develop and lead in implementing an effective preventative maintenance strategy, monitoring and controlling all engineering work, ensuring all work is completed to the highest standard, adhering to legal requirements and quality systems in place.</w:t>
            </w:r>
          </w:p>
          <w:p w14:paraId="69B0F4C2" w14:textId="37FE56A6" w:rsidR="004B637F" w:rsidRPr="004B637F" w:rsidRDefault="004B637F" w:rsidP="004B637F">
            <w:pPr>
              <w:pStyle w:val="ListParagraph"/>
              <w:widowControl w:val="0"/>
              <w:numPr>
                <w:ilvl w:val="0"/>
                <w:numId w:val="4"/>
              </w:numPr>
              <w:spacing w:after="0" w:line="240" w:lineRule="auto"/>
              <w:ind w:left="306" w:firstLine="12"/>
              <w:rPr>
                <w:rFonts w:asciiTheme="majorHAnsi" w:hAnsiTheme="majorHAnsi" w:cs="Arial"/>
                <w:snapToGrid w:val="0"/>
                <w:color w:val="000000"/>
              </w:rPr>
            </w:pPr>
            <w:r w:rsidRPr="004B637F">
              <w:rPr>
                <w:rFonts w:asciiTheme="majorHAnsi" w:hAnsiTheme="majorHAnsi" w:cs="Arial"/>
                <w:snapToGrid w:val="0"/>
              </w:rPr>
              <w:t>To deliver the PPM system to ensure all machinery is maintained, runs effectively and has maximum availability.</w:t>
            </w:r>
          </w:p>
          <w:p w14:paraId="42EE6D42" w14:textId="4E53A1EE" w:rsidR="004B637F" w:rsidRPr="004B637F" w:rsidRDefault="004B637F" w:rsidP="004B637F">
            <w:pPr>
              <w:pStyle w:val="ListParagraph"/>
              <w:widowControl w:val="0"/>
              <w:numPr>
                <w:ilvl w:val="0"/>
                <w:numId w:val="4"/>
              </w:numPr>
              <w:spacing w:after="0" w:line="240" w:lineRule="auto"/>
              <w:ind w:left="306" w:firstLine="12"/>
              <w:rPr>
                <w:rFonts w:asciiTheme="majorHAnsi" w:hAnsiTheme="majorHAnsi" w:cs="Arial"/>
                <w:snapToGrid w:val="0"/>
                <w:color w:val="000000"/>
              </w:rPr>
            </w:pPr>
            <w:r w:rsidRPr="004B637F">
              <w:rPr>
                <w:rFonts w:asciiTheme="majorHAnsi" w:hAnsiTheme="majorHAnsi" w:cs="Arial"/>
                <w:snapToGrid w:val="0"/>
              </w:rPr>
              <w:t xml:space="preserve">Control stock holding of spares, identify spares to be held and manage usage. Manage stock reduction plan. </w:t>
            </w:r>
          </w:p>
          <w:p w14:paraId="3B838723" w14:textId="6361214F" w:rsidR="0042338F" w:rsidRPr="00E55D8E" w:rsidRDefault="004B637F" w:rsidP="0042338F">
            <w:pPr>
              <w:pStyle w:val="ListParagraph"/>
              <w:widowControl w:val="0"/>
              <w:numPr>
                <w:ilvl w:val="0"/>
                <w:numId w:val="4"/>
              </w:numPr>
              <w:spacing w:after="0" w:line="240" w:lineRule="auto"/>
              <w:ind w:left="306" w:firstLine="12"/>
              <w:rPr>
                <w:rFonts w:asciiTheme="majorHAnsi" w:hAnsiTheme="majorHAnsi" w:cs="Arial"/>
                <w:snapToGrid w:val="0"/>
                <w:color w:val="000000"/>
              </w:rPr>
            </w:pPr>
            <w:r>
              <w:rPr>
                <w:rFonts w:asciiTheme="majorHAnsi" w:hAnsiTheme="majorHAnsi" w:cs="Arial"/>
                <w:snapToGrid w:val="0"/>
                <w:color w:val="000000"/>
              </w:rPr>
              <w:t xml:space="preserve">Build successful </w:t>
            </w:r>
            <w:r w:rsidR="008F37F8" w:rsidRPr="00E55D8E">
              <w:rPr>
                <w:rFonts w:asciiTheme="majorHAnsi" w:hAnsiTheme="majorHAnsi" w:cs="Arial"/>
                <w:snapToGrid w:val="0"/>
                <w:color w:val="000000"/>
              </w:rPr>
              <w:t>cross functional</w:t>
            </w:r>
            <w:r>
              <w:rPr>
                <w:rFonts w:asciiTheme="majorHAnsi" w:hAnsiTheme="majorHAnsi" w:cs="Arial"/>
                <w:snapToGrid w:val="0"/>
                <w:color w:val="000000"/>
              </w:rPr>
              <w:t xml:space="preserve"> relationships</w:t>
            </w:r>
            <w:r w:rsidR="008F37F8" w:rsidRPr="00E55D8E">
              <w:rPr>
                <w:rFonts w:asciiTheme="majorHAnsi" w:hAnsiTheme="majorHAnsi" w:cs="Arial"/>
                <w:snapToGrid w:val="0"/>
                <w:color w:val="000000"/>
              </w:rPr>
              <w:t xml:space="preserve"> to ensure that the engineering function works </w:t>
            </w:r>
            <w:r>
              <w:rPr>
                <w:rFonts w:asciiTheme="majorHAnsi" w:hAnsiTheme="majorHAnsi" w:cs="Arial"/>
                <w:snapToGrid w:val="0"/>
                <w:color w:val="000000"/>
              </w:rPr>
              <w:t xml:space="preserve">positively &amp; effectively with Operations. </w:t>
            </w:r>
          </w:p>
          <w:p w14:paraId="3FE41D8F" w14:textId="55791972" w:rsidR="0042338F" w:rsidRDefault="008F37F8" w:rsidP="0042338F">
            <w:pPr>
              <w:pStyle w:val="ListParagraph"/>
              <w:widowControl w:val="0"/>
              <w:numPr>
                <w:ilvl w:val="0"/>
                <w:numId w:val="4"/>
              </w:numPr>
              <w:spacing w:after="0" w:line="240" w:lineRule="auto"/>
              <w:ind w:left="306" w:firstLine="12"/>
              <w:rPr>
                <w:rFonts w:asciiTheme="majorHAnsi" w:hAnsiTheme="majorHAnsi" w:cs="Arial"/>
                <w:snapToGrid w:val="0"/>
                <w:color w:val="000000"/>
              </w:rPr>
            </w:pPr>
            <w:r w:rsidRPr="00E55D8E">
              <w:rPr>
                <w:rFonts w:asciiTheme="majorHAnsi" w:hAnsiTheme="majorHAnsi" w:cs="Arial"/>
                <w:snapToGrid w:val="0"/>
                <w:color w:val="000000"/>
              </w:rPr>
              <w:t xml:space="preserve">Ensure that maintenance </w:t>
            </w:r>
            <w:r w:rsidR="008F5DF7">
              <w:rPr>
                <w:rFonts w:asciiTheme="majorHAnsi" w:hAnsiTheme="majorHAnsi" w:cs="Arial"/>
                <w:snapToGrid w:val="0"/>
                <w:color w:val="000000"/>
              </w:rPr>
              <w:t>colleagues</w:t>
            </w:r>
            <w:r w:rsidRPr="00E55D8E">
              <w:rPr>
                <w:rFonts w:asciiTheme="majorHAnsi" w:hAnsiTheme="majorHAnsi" w:cs="Arial"/>
                <w:snapToGrid w:val="0"/>
                <w:color w:val="000000"/>
              </w:rPr>
              <w:t xml:space="preserve"> skill requirements are maintained in line with technological improvements and are aligned to the asset base.</w:t>
            </w:r>
          </w:p>
          <w:p w14:paraId="7813CF4A" w14:textId="0AED718F" w:rsidR="004B637F" w:rsidRPr="00E55D8E" w:rsidRDefault="004B637F" w:rsidP="0042338F">
            <w:pPr>
              <w:pStyle w:val="ListParagraph"/>
              <w:widowControl w:val="0"/>
              <w:numPr>
                <w:ilvl w:val="0"/>
                <w:numId w:val="4"/>
              </w:numPr>
              <w:spacing w:after="0" w:line="240" w:lineRule="auto"/>
              <w:ind w:left="306" w:firstLine="12"/>
              <w:rPr>
                <w:rFonts w:asciiTheme="majorHAnsi" w:hAnsiTheme="majorHAnsi" w:cs="Arial"/>
                <w:snapToGrid w:val="0"/>
                <w:color w:val="000000"/>
              </w:rPr>
            </w:pPr>
            <w:r>
              <w:rPr>
                <w:rFonts w:asciiTheme="majorHAnsi" w:hAnsiTheme="majorHAnsi" w:cs="Arial"/>
                <w:snapToGrid w:val="0"/>
                <w:color w:val="000000"/>
              </w:rPr>
              <w:t xml:space="preserve">Play a key role in developing capital investment plans &amp; work with the bakery leadership team to ensure that capital investment improvements are delivered to agreed timescales. </w:t>
            </w:r>
          </w:p>
          <w:p w14:paraId="0BDB20E8" w14:textId="77777777" w:rsidR="00E55D8E" w:rsidRPr="00E55D8E" w:rsidRDefault="008F37F8" w:rsidP="00E55D8E">
            <w:pPr>
              <w:numPr>
                <w:ilvl w:val="0"/>
                <w:numId w:val="6"/>
              </w:num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sz w:val="22"/>
                <w:szCs w:val="22"/>
              </w:rPr>
            </w:pPr>
            <w:r w:rsidRPr="00E55D8E">
              <w:rPr>
                <w:rFonts w:asciiTheme="majorHAnsi" w:hAnsiTheme="majorHAnsi" w:cs="Arial"/>
                <w:sz w:val="22"/>
                <w:szCs w:val="22"/>
              </w:rPr>
              <w:t>Ensure the production plan is achieved daily.</w:t>
            </w:r>
          </w:p>
          <w:p w14:paraId="708A1AFA" w14:textId="53007764" w:rsidR="00E55D8E" w:rsidRPr="00E55D8E" w:rsidRDefault="008F37F8" w:rsidP="00E55D8E">
            <w:pPr>
              <w:numPr>
                <w:ilvl w:val="0"/>
                <w:numId w:val="6"/>
              </w:num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sz w:val="22"/>
                <w:szCs w:val="22"/>
              </w:rPr>
            </w:pPr>
            <w:r w:rsidRPr="00E55D8E">
              <w:rPr>
                <w:rFonts w:asciiTheme="majorHAnsi" w:hAnsiTheme="majorHAnsi" w:cs="Arial"/>
                <w:sz w:val="22"/>
                <w:szCs w:val="22"/>
              </w:rPr>
              <w:lastRenderedPageBreak/>
              <w:t xml:space="preserve">Ensure the target of OEE of all plant is </w:t>
            </w:r>
            <w:proofErr w:type="gramStart"/>
            <w:r w:rsidRPr="00E55D8E">
              <w:rPr>
                <w:rFonts w:asciiTheme="majorHAnsi" w:hAnsiTheme="majorHAnsi" w:cs="Arial"/>
                <w:sz w:val="22"/>
                <w:szCs w:val="22"/>
              </w:rPr>
              <w:t>achieved</w:t>
            </w:r>
            <w:r w:rsidR="008F5DF7">
              <w:rPr>
                <w:rFonts w:asciiTheme="majorHAnsi" w:hAnsiTheme="majorHAnsi" w:cs="Arial"/>
                <w:sz w:val="22"/>
                <w:szCs w:val="22"/>
              </w:rPr>
              <w:t xml:space="preserve"> at all times</w:t>
            </w:r>
            <w:proofErr w:type="gramEnd"/>
          </w:p>
          <w:p w14:paraId="26299B0E" w14:textId="77777777" w:rsidR="00E55D8E" w:rsidRPr="00E55D8E" w:rsidRDefault="008F37F8" w:rsidP="00E55D8E">
            <w:pPr>
              <w:numPr>
                <w:ilvl w:val="0"/>
                <w:numId w:val="6"/>
              </w:num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sz w:val="22"/>
                <w:szCs w:val="22"/>
              </w:rPr>
            </w:pPr>
            <w:r w:rsidRPr="00E55D8E">
              <w:rPr>
                <w:rFonts w:asciiTheme="majorHAnsi" w:hAnsiTheme="majorHAnsi" w:cs="Arial"/>
                <w:sz w:val="22"/>
                <w:szCs w:val="22"/>
              </w:rPr>
              <w:t>Ensure all statutory and company system requirements are always met, including Safety, HACCP and BRC.</w:t>
            </w:r>
          </w:p>
          <w:p w14:paraId="794262AC" w14:textId="49DFA583" w:rsidR="00E55D8E" w:rsidRPr="00E55D8E" w:rsidRDefault="008F37F8" w:rsidP="00E55D8E">
            <w:pPr>
              <w:numPr>
                <w:ilvl w:val="0"/>
                <w:numId w:val="6"/>
              </w:num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sz w:val="22"/>
                <w:szCs w:val="22"/>
              </w:rPr>
            </w:pPr>
            <w:r w:rsidRPr="00E55D8E">
              <w:rPr>
                <w:rFonts w:asciiTheme="majorHAnsi" w:hAnsiTheme="majorHAnsi" w:cs="Arial"/>
                <w:sz w:val="22"/>
                <w:szCs w:val="22"/>
              </w:rPr>
              <w:t>Manage engineering labour resources</w:t>
            </w:r>
            <w:r w:rsidR="008F5DF7">
              <w:rPr>
                <w:rFonts w:asciiTheme="majorHAnsi" w:hAnsiTheme="majorHAnsi" w:cs="Arial"/>
                <w:sz w:val="22"/>
                <w:szCs w:val="22"/>
              </w:rPr>
              <w:t xml:space="preserve"> effectively and within budget</w:t>
            </w:r>
          </w:p>
          <w:p w14:paraId="5119CEB5" w14:textId="77777777" w:rsidR="00E55D8E" w:rsidRPr="00E55D8E" w:rsidRDefault="008F37F8" w:rsidP="00E55D8E">
            <w:pPr>
              <w:numPr>
                <w:ilvl w:val="0"/>
                <w:numId w:val="6"/>
              </w:num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sz w:val="22"/>
                <w:szCs w:val="22"/>
              </w:rPr>
            </w:pPr>
            <w:r w:rsidRPr="00E55D8E">
              <w:rPr>
                <w:rFonts w:asciiTheme="majorHAnsi" w:hAnsiTheme="majorHAnsi" w:cs="Arial"/>
                <w:sz w:val="22"/>
                <w:szCs w:val="22"/>
              </w:rPr>
              <w:t>Out of hours/on call working to meet the business needs.</w:t>
            </w:r>
          </w:p>
          <w:p w14:paraId="03D5687D" w14:textId="77777777" w:rsidR="00525F2E" w:rsidRPr="004B637F" w:rsidRDefault="00525F2E" w:rsidP="004B637F">
            <w:pPr>
              <w:spacing w:line="260" w:lineRule="exact"/>
              <w:jc w:val="both"/>
              <w:rPr>
                <w:rFonts w:asciiTheme="majorHAnsi" w:hAnsiTheme="majorHAnsi" w:cs="Arial"/>
                <w:b/>
                <w:bCs/>
                <w:u w:val="single"/>
              </w:rPr>
            </w:pPr>
          </w:p>
        </w:tc>
      </w:tr>
      <w:tr w:rsidR="00446299" w14:paraId="6B925D26" w14:textId="77777777" w:rsidTr="77FFFF1E">
        <w:tc>
          <w:tcPr>
            <w:tcW w:w="10207" w:type="dxa"/>
            <w:gridSpan w:val="4"/>
            <w:shd w:val="clear" w:color="auto" w:fill="FFC000"/>
          </w:tcPr>
          <w:p w14:paraId="498C2565" w14:textId="77777777" w:rsidR="00B6632B" w:rsidRDefault="008F37F8" w:rsidP="00B6632B">
            <w:pPr>
              <w:pStyle w:val="Heading2"/>
              <w:shd w:val="clear" w:color="auto" w:fill="FFC000"/>
              <w:rPr>
                <w:rFonts w:asciiTheme="majorHAnsi" w:eastAsia="Arial" w:hAnsiTheme="majorHAnsi" w:cs="Arial"/>
                <w:bCs/>
                <w:color w:val="FFFFFF"/>
                <w:sz w:val="28"/>
                <w:szCs w:val="28"/>
              </w:rPr>
            </w:pPr>
            <w:r w:rsidRPr="002F2D6A">
              <w:rPr>
                <w:rFonts w:asciiTheme="majorHAnsi" w:eastAsia="Arial" w:hAnsiTheme="majorHAnsi" w:cs="Arial"/>
                <w:bCs/>
                <w:color w:val="FFFFFF"/>
                <w:sz w:val="28"/>
                <w:szCs w:val="28"/>
              </w:rPr>
              <w:lastRenderedPageBreak/>
              <w:t>QUALIFICATIONS, EXPERIENCE, TECHNICAL SKILLS / KNOWLEDGE</w:t>
            </w:r>
          </w:p>
          <w:p w14:paraId="208363A4" w14:textId="77777777" w:rsidR="00B6632B" w:rsidRPr="00826C5A" w:rsidRDefault="008F37F8" w:rsidP="00B6632B">
            <w:pPr>
              <w:jc w:val="center"/>
              <w:rPr>
                <w:rFonts w:asciiTheme="majorHAnsi" w:eastAsia="Arial" w:hAnsiTheme="majorHAnsi"/>
              </w:rPr>
            </w:pPr>
            <w:r w:rsidRPr="00826C5A">
              <w:rPr>
                <w:rFonts w:asciiTheme="majorHAnsi" w:eastAsia="Arial" w:hAnsiTheme="majorHAnsi"/>
                <w:color w:val="FFFFFF" w:themeColor="background1"/>
                <w:shd w:val="clear" w:color="auto" w:fill="FFC000"/>
              </w:rPr>
              <w:t>List the skills gained through education and experience required to effectively function in the position</w:t>
            </w:r>
          </w:p>
        </w:tc>
      </w:tr>
      <w:tr w:rsidR="00446299" w14:paraId="14A442C5" w14:textId="77777777" w:rsidTr="77FFFF1E">
        <w:trPr>
          <w:trHeight w:val="240"/>
        </w:trPr>
        <w:tc>
          <w:tcPr>
            <w:tcW w:w="10207" w:type="dxa"/>
            <w:gridSpan w:val="4"/>
          </w:tcPr>
          <w:p w14:paraId="690C5B16" w14:textId="77777777" w:rsidR="00E55D8E" w:rsidRPr="00E55D8E" w:rsidRDefault="008F37F8" w:rsidP="00344EA5">
            <w:pPr>
              <w:ind w:firstLine="601"/>
              <w:rPr>
                <w:rFonts w:asciiTheme="majorHAnsi" w:hAnsiTheme="majorHAnsi" w:cs="Arial"/>
                <w:b/>
                <w:bCs/>
                <w:sz w:val="22"/>
                <w:szCs w:val="22"/>
                <w:u w:val="single"/>
                <w:lang w:val="en"/>
              </w:rPr>
            </w:pPr>
            <w:r w:rsidRPr="00E55D8E">
              <w:rPr>
                <w:rFonts w:asciiTheme="majorHAnsi" w:hAnsiTheme="majorHAnsi" w:cs="Arial"/>
                <w:b/>
                <w:bCs/>
                <w:sz w:val="22"/>
                <w:szCs w:val="22"/>
                <w:u w:val="single"/>
                <w:lang w:val="en"/>
              </w:rPr>
              <w:t>Essential</w:t>
            </w:r>
          </w:p>
          <w:p w14:paraId="1A0F4492" w14:textId="77777777" w:rsidR="00E55D8E" w:rsidRPr="008F37F8" w:rsidRDefault="008F37F8" w:rsidP="008F37F8">
            <w:pPr>
              <w:pStyle w:val="ListParagraph"/>
              <w:numPr>
                <w:ilvl w:val="0"/>
                <w:numId w:val="12"/>
              </w:numPr>
              <w:rPr>
                <w:rFonts w:asciiTheme="majorHAnsi" w:hAnsiTheme="majorHAnsi" w:cs="Arial"/>
                <w:lang w:val="en"/>
              </w:rPr>
            </w:pPr>
            <w:r w:rsidRPr="008F37F8">
              <w:rPr>
                <w:rFonts w:asciiTheme="majorHAnsi" w:hAnsiTheme="majorHAnsi" w:cs="Arial"/>
                <w:lang w:val="en"/>
              </w:rPr>
              <w:t>A proactive approach</w:t>
            </w:r>
          </w:p>
          <w:p w14:paraId="56C645E4" w14:textId="77777777" w:rsidR="00E55D8E" w:rsidRPr="008F37F8" w:rsidRDefault="008F37F8" w:rsidP="008F37F8">
            <w:pPr>
              <w:pStyle w:val="ListParagraph"/>
              <w:numPr>
                <w:ilvl w:val="0"/>
                <w:numId w:val="12"/>
              </w:numPr>
              <w:rPr>
                <w:rFonts w:asciiTheme="majorHAnsi" w:hAnsiTheme="majorHAnsi" w:cs="Arial"/>
                <w:lang w:val="en"/>
              </w:rPr>
            </w:pPr>
            <w:r w:rsidRPr="008F37F8">
              <w:rPr>
                <w:rFonts w:asciiTheme="majorHAnsi" w:hAnsiTheme="majorHAnsi" w:cs="Arial"/>
                <w:lang w:val="en"/>
              </w:rPr>
              <w:t>Ability to analyze and solve problems methodically</w:t>
            </w:r>
          </w:p>
          <w:p w14:paraId="0F742628" w14:textId="77777777" w:rsidR="00E55D8E" w:rsidRPr="008F37F8" w:rsidRDefault="008F37F8" w:rsidP="008F37F8">
            <w:pPr>
              <w:pStyle w:val="ListParagraph"/>
              <w:numPr>
                <w:ilvl w:val="0"/>
                <w:numId w:val="12"/>
              </w:numPr>
              <w:rPr>
                <w:rFonts w:asciiTheme="majorHAnsi" w:hAnsiTheme="majorHAnsi" w:cs="Arial"/>
                <w:lang w:val="en"/>
              </w:rPr>
            </w:pPr>
            <w:r w:rsidRPr="008F37F8">
              <w:rPr>
                <w:rFonts w:asciiTheme="majorHAnsi" w:hAnsiTheme="majorHAnsi" w:cs="Arial"/>
                <w:lang w:val="en"/>
              </w:rPr>
              <w:t>Able to build relationships across all factory functions as part of a team</w:t>
            </w:r>
          </w:p>
          <w:p w14:paraId="75E87657" w14:textId="77777777" w:rsidR="00E55D8E" w:rsidRPr="008F37F8" w:rsidRDefault="008F37F8" w:rsidP="77FFFF1E">
            <w:pPr>
              <w:pStyle w:val="ListParagraph"/>
              <w:numPr>
                <w:ilvl w:val="0"/>
                <w:numId w:val="12"/>
              </w:numPr>
              <w:rPr>
                <w:rFonts w:asciiTheme="majorHAnsi" w:hAnsiTheme="majorHAnsi" w:cs="Arial"/>
                <w:lang w:val="en-US"/>
              </w:rPr>
            </w:pPr>
            <w:r w:rsidRPr="77FFFF1E">
              <w:rPr>
                <w:rFonts w:asciiTheme="majorHAnsi" w:hAnsiTheme="majorHAnsi" w:cs="Arial"/>
                <w:lang w:val="en-US"/>
              </w:rPr>
              <w:t>Drive to improve, learn and succeed</w:t>
            </w:r>
          </w:p>
          <w:p w14:paraId="7210CF14" w14:textId="77777777" w:rsidR="00E55D8E" w:rsidRPr="008F37F8" w:rsidRDefault="008F37F8" w:rsidP="008F37F8">
            <w:pPr>
              <w:pStyle w:val="ListParagraph"/>
              <w:numPr>
                <w:ilvl w:val="0"/>
                <w:numId w:val="12"/>
              </w:numPr>
              <w:rPr>
                <w:rFonts w:asciiTheme="majorHAnsi" w:hAnsiTheme="majorHAnsi" w:cs="Arial"/>
                <w:lang w:val="en"/>
              </w:rPr>
            </w:pPr>
            <w:r w:rsidRPr="008F37F8">
              <w:rPr>
                <w:rFonts w:asciiTheme="majorHAnsi" w:hAnsiTheme="majorHAnsi" w:cs="Arial"/>
                <w:lang w:val="en"/>
              </w:rPr>
              <w:t>Open to change</w:t>
            </w:r>
          </w:p>
          <w:p w14:paraId="09E52CA1" w14:textId="77777777" w:rsidR="00E55D8E" w:rsidRPr="008F37F8" w:rsidRDefault="008F37F8" w:rsidP="008F37F8">
            <w:pPr>
              <w:pStyle w:val="ListParagraph"/>
              <w:numPr>
                <w:ilvl w:val="0"/>
                <w:numId w:val="12"/>
              </w:numPr>
              <w:rPr>
                <w:rFonts w:asciiTheme="majorHAnsi" w:hAnsiTheme="majorHAnsi" w:cs="Arial"/>
                <w:snapToGrid w:val="0"/>
              </w:rPr>
            </w:pPr>
            <w:r w:rsidRPr="008F37F8">
              <w:rPr>
                <w:rFonts w:asciiTheme="majorHAnsi" w:hAnsiTheme="majorHAnsi" w:cs="Arial"/>
                <w:snapToGrid w:val="0"/>
              </w:rPr>
              <w:t>Practical experience gained within engineering function within FMCG environment</w:t>
            </w:r>
          </w:p>
          <w:p w14:paraId="37EDC16E" w14:textId="3385877C" w:rsidR="00E55D8E" w:rsidRPr="008F37F8" w:rsidRDefault="008F37F8" w:rsidP="008F37F8">
            <w:pPr>
              <w:pStyle w:val="ListParagraph"/>
              <w:numPr>
                <w:ilvl w:val="0"/>
                <w:numId w:val="12"/>
              </w:numPr>
              <w:rPr>
                <w:rFonts w:asciiTheme="majorHAnsi" w:hAnsiTheme="majorHAnsi" w:cs="Arial"/>
                <w:snapToGrid w:val="0"/>
              </w:rPr>
            </w:pPr>
            <w:r>
              <w:rPr>
                <w:rFonts w:asciiTheme="majorHAnsi" w:hAnsiTheme="majorHAnsi" w:cs="Arial"/>
              </w:rPr>
              <w:t>Positive and strong i</w:t>
            </w:r>
            <w:r w:rsidRPr="008F37F8">
              <w:rPr>
                <w:rFonts w:asciiTheme="majorHAnsi" w:hAnsiTheme="majorHAnsi" w:cs="Arial"/>
              </w:rPr>
              <w:t>nfluencing</w:t>
            </w:r>
            <w:r>
              <w:rPr>
                <w:rFonts w:asciiTheme="majorHAnsi" w:hAnsiTheme="majorHAnsi" w:cs="Arial"/>
              </w:rPr>
              <w:t xml:space="preserve"> skills at all levels</w:t>
            </w:r>
          </w:p>
          <w:p w14:paraId="3722617E" w14:textId="77777777" w:rsidR="00E55D8E" w:rsidRPr="008F37F8" w:rsidRDefault="008F37F8" w:rsidP="008F37F8">
            <w:pPr>
              <w:pStyle w:val="ListParagraph"/>
              <w:numPr>
                <w:ilvl w:val="0"/>
                <w:numId w:val="12"/>
              </w:numPr>
              <w:rPr>
                <w:rFonts w:asciiTheme="majorHAnsi" w:hAnsiTheme="majorHAnsi" w:cs="Arial"/>
                <w:snapToGrid w:val="0"/>
              </w:rPr>
            </w:pPr>
            <w:r w:rsidRPr="008F37F8">
              <w:rPr>
                <w:rFonts w:asciiTheme="majorHAnsi" w:hAnsiTheme="majorHAnsi" w:cs="Arial"/>
              </w:rPr>
              <w:t xml:space="preserve">Strategic/tactical awareness </w:t>
            </w:r>
          </w:p>
          <w:p w14:paraId="3D02F205" w14:textId="77777777" w:rsidR="00525F2E" w:rsidRPr="008F37F8" w:rsidRDefault="008F37F8" w:rsidP="008F37F8">
            <w:pPr>
              <w:pStyle w:val="ListParagraph"/>
              <w:numPr>
                <w:ilvl w:val="0"/>
                <w:numId w:val="12"/>
              </w:numPr>
              <w:rPr>
                <w:rFonts w:ascii="Calibri Light" w:hAnsi="Calibri Light" w:cs="Calibri Light"/>
                <w:b/>
                <w:bCs/>
                <w:u w:val="single"/>
              </w:rPr>
            </w:pPr>
            <w:r w:rsidRPr="008F37F8">
              <w:rPr>
                <w:rFonts w:asciiTheme="majorHAnsi" w:hAnsiTheme="majorHAnsi" w:cs="Arial"/>
              </w:rPr>
              <w:t xml:space="preserve">Critical thinking and root cause analysis </w:t>
            </w:r>
          </w:p>
          <w:p w14:paraId="350B7C17" w14:textId="77777777" w:rsidR="001D635C" w:rsidRPr="001D635C" w:rsidRDefault="001D635C" w:rsidP="00344EA5">
            <w:pPr>
              <w:ind w:left="12" w:firstLine="601"/>
              <w:jc w:val="both"/>
              <w:rPr>
                <w:rFonts w:asciiTheme="majorHAnsi" w:eastAsia="Arial" w:hAnsiTheme="majorHAnsi" w:cs="Arial"/>
                <w:b/>
                <w:bCs/>
                <w:u w:val="single"/>
              </w:rPr>
            </w:pPr>
          </w:p>
        </w:tc>
      </w:tr>
      <w:tr w:rsidR="00446299" w14:paraId="749E6966" w14:textId="77777777" w:rsidTr="77FFFF1E">
        <w:trPr>
          <w:trHeight w:val="200"/>
        </w:trPr>
        <w:tc>
          <w:tcPr>
            <w:tcW w:w="10207" w:type="dxa"/>
            <w:gridSpan w:val="4"/>
            <w:shd w:val="clear" w:color="auto" w:fill="FFC000"/>
          </w:tcPr>
          <w:p w14:paraId="7CA22CD2" w14:textId="77777777" w:rsidR="00B6632B" w:rsidRPr="002F2D6A" w:rsidRDefault="008F37F8" w:rsidP="00B6632B">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ATTRIBUTES &amp; BEHAVIOURS FOR SUCCESS</w:t>
            </w:r>
          </w:p>
        </w:tc>
      </w:tr>
      <w:tr w:rsidR="00446299" w14:paraId="5A4CDDE3" w14:textId="77777777" w:rsidTr="77FFFF1E">
        <w:trPr>
          <w:trHeight w:val="360"/>
        </w:trPr>
        <w:tc>
          <w:tcPr>
            <w:tcW w:w="2565" w:type="dxa"/>
            <w:shd w:val="clear" w:color="auto" w:fill="F2F2F2" w:themeFill="background1" w:themeFillShade="F2"/>
          </w:tcPr>
          <w:p w14:paraId="7C3E6AA8" w14:textId="77777777" w:rsidR="00B6632B" w:rsidRPr="0052261B" w:rsidRDefault="008F37F8" w:rsidP="00B6632B">
            <w:pPr>
              <w:jc w:val="center"/>
              <w:rPr>
                <w:rFonts w:asciiTheme="majorHAnsi" w:eastAsia="Arial" w:hAnsiTheme="majorHAnsi" w:cs="Arial"/>
                <w:b/>
                <w:sz w:val="22"/>
                <w:szCs w:val="22"/>
              </w:rPr>
            </w:pPr>
            <w:r>
              <w:rPr>
                <w:rFonts w:asciiTheme="majorHAnsi" w:eastAsia="Arial" w:hAnsiTheme="majorHAnsi" w:cs="Arial"/>
                <w:b/>
                <w:sz w:val="22"/>
                <w:szCs w:val="22"/>
              </w:rPr>
              <w:t>Behaviour</w:t>
            </w:r>
          </w:p>
        </w:tc>
        <w:tc>
          <w:tcPr>
            <w:tcW w:w="7642" w:type="dxa"/>
            <w:gridSpan w:val="3"/>
            <w:shd w:val="clear" w:color="auto" w:fill="F2F2F2" w:themeFill="background1" w:themeFillShade="F2"/>
          </w:tcPr>
          <w:p w14:paraId="018EB1EF" w14:textId="77777777" w:rsidR="00B6632B" w:rsidRPr="0052261B" w:rsidRDefault="008F37F8" w:rsidP="00B6632B">
            <w:pPr>
              <w:widowControl w:val="0"/>
              <w:spacing w:line="276" w:lineRule="auto"/>
              <w:rPr>
                <w:rFonts w:asciiTheme="majorHAnsi" w:eastAsia="Arial" w:hAnsiTheme="majorHAnsi" w:cs="Arial"/>
                <w:b/>
                <w:sz w:val="22"/>
                <w:szCs w:val="22"/>
              </w:rPr>
            </w:pPr>
            <w:r w:rsidRPr="0052261B">
              <w:rPr>
                <w:rFonts w:asciiTheme="majorHAnsi" w:eastAsia="Arial" w:hAnsiTheme="majorHAnsi" w:cs="Arial"/>
                <w:b/>
                <w:sz w:val="22"/>
                <w:szCs w:val="22"/>
              </w:rPr>
              <w:t>Descriptors</w:t>
            </w:r>
          </w:p>
        </w:tc>
      </w:tr>
      <w:tr w:rsidR="00446299" w14:paraId="7D07E3B0" w14:textId="77777777" w:rsidTr="77FFFF1E">
        <w:trPr>
          <w:trHeight w:val="1675"/>
        </w:trPr>
        <w:tc>
          <w:tcPr>
            <w:tcW w:w="2565" w:type="dxa"/>
            <w:shd w:val="clear" w:color="auto" w:fill="F2F2F2" w:themeFill="background1" w:themeFillShade="F2"/>
          </w:tcPr>
          <w:p w14:paraId="51E932EB" w14:textId="77777777" w:rsidR="00B6632B" w:rsidRDefault="00B6632B" w:rsidP="00B6632B">
            <w:pPr>
              <w:jc w:val="center"/>
              <w:rPr>
                <w:rFonts w:asciiTheme="majorHAnsi" w:eastAsia="Arial" w:hAnsiTheme="majorHAnsi" w:cs="Arial"/>
                <w:b/>
                <w:bCs/>
                <w:sz w:val="22"/>
                <w:szCs w:val="22"/>
              </w:rPr>
            </w:pPr>
          </w:p>
          <w:p w14:paraId="7A53446C" w14:textId="77777777" w:rsidR="00B6632B" w:rsidRPr="002E19F3" w:rsidRDefault="008F37F8"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Focused on developing people</w:t>
            </w:r>
          </w:p>
        </w:tc>
        <w:tc>
          <w:tcPr>
            <w:tcW w:w="7642" w:type="dxa"/>
            <w:gridSpan w:val="3"/>
          </w:tcPr>
          <w:p w14:paraId="6774E861" w14:textId="77777777" w:rsidR="00B6632B" w:rsidRPr="00BE7846" w:rsidRDefault="008F37F8" w:rsidP="00E55D8E">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Consistently demonstrates that people are the top business priority.</w:t>
            </w:r>
          </w:p>
          <w:p w14:paraId="0B03C8E7" w14:textId="77777777" w:rsidR="00B6632B" w:rsidRPr="00BE7846" w:rsidRDefault="008F37F8" w:rsidP="00E55D8E">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Devotes a significant % of time to supporting and coaching their people.</w:t>
            </w:r>
          </w:p>
          <w:p w14:paraId="2B3EFC78" w14:textId="77777777" w:rsidR="00B6632B" w:rsidRPr="00BE7846" w:rsidRDefault="008F37F8" w:rsidP="00E55D8E">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People related activities are consistently placed high on the “to do” list.</w:t>
            </w:r>
          </w:p>
          <w:p w14:paraId="2A684410" w14:textId="77777777" w:rsidR="00B6632B" w:rsidRPr="00BE7846" w:rsidRDefault="008F37F8" w:rsidP="00E55D8E">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Always make themselves available to support team members, regardless of how busy they are.</w:t>
            </w:r>
          </w:p>
        </w:tc>
      </w:tr>
      <w:tr w:rsidR="00446299" w14:paraId="37FC76B2" w14:textId="77777777" w:rsidTr="77FFFF1E">
        <w:trPr>
          <w:trHeight w:val="671"/>
        </w:trPr>
        <w:tc>
          <w:tcPr>
            <w:tcW w:w="2565" w:type="dxa"/>
            <w:shd w:val="clear" w:color="auto" w:fill="F2F2F2" w:themeFill="background1" w:themeFillShade="F2"/>
          </w:tcPr>
          <w:p w14:paraId="32B6DAE3" w14:textId="77777777" w:rsidR="00B6632B" w:rsidRDefault="00B6632B" w:rsidP="00B6632B">
            <w:pPr>
              <w:jc w:val="center"/>
              <w:rPr>
                <w:rFonts w:asciiTheme="majorHAnsi" w:eastAsia="Arial" w:hAnsiTheme="majorHAnsi" w:cs="Arial"/>
                <w:b/>
                <w:bCs/>
                <w:sz w:val="22"/>
                <w:szCs w:val="22"/>
              </w:rPr>
            </w:pPr>
          </w:p>
          <w:p w14:paraId="2BF80B5C" w14:textId="77777777" w:rsidR="00B6632B" w:rsidRDefault="00B6632B" w:rsidP="00B6632B">
            <w:pPr>
              <w:jc w:val="center"/>
              <w:rPr>
                <w:rFonts w:asciiTheme="majorHAnsi" w:eastAsia="Arial" w:hAnsiTheme="majorHAnsi" w:cs="Arial"/>
                <w:b/>
                <w:bCs/>
                <w:sz w:val="22"/>
                <w:szCs w:val="22"/>
              </w:rPr>
            </w:pPr>
          </w:p>
          <w:p w14:paraId="65D89A8B" w14:textId="77777777" w:rsidR="00B6632B" w:rsidRDefault="00B6632B" w:rsidP="00B6632B">
            <w:pPr>
              <w:jc w:val="center"/>
              <w:rPr>
                <w:rFonts w:asciiTheme="majorHAnsi" w:eastAsia="Arial" w:hAnsiTheme="majorHAnsi" w:cs="Arial"/>
                <w:b/>
                <w:bCs/>
                <w:sz w:val="22"/>
                <w:szCs w:val="22"/>
              </w:rPr>
            </w:pPr>
          </w:p>
          <w:p w14:paraId="41ADA355" w14:textId="77777777" w:rsidR="00B6632B" w:rsidRPr="002E19F3" w:rsidRDefault="008F37F8"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Builds strong relationships</w:t>
            </w:r>
          </w:p>
        </w:tc>
        <w:tc>
          <w:tcPr>
            <w:tcW w:w="7642" w:type="dxa"/>
            <w:gridSpan w:val="3"/>
          </w:tcPr>
          <w:p w14:paraId="3D5FCFBE"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Demonstrates they are a good listener who can take on board other points of view.</w:t>
            </w:r>
          </w:p>
          <w:p w14:paraId="1FB17A07"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 xml:space="preserve">Demonstrates trust in other teams and other </w:t>
            </w:r>
            <w:r>
              <w:rPr>
                <w:rFonts w:asciiTheme="majorHAnsi" w:hAnsiTheme="majorHAnsi" w:cs="Arial"/>
                <w:iCs/>
              </w:rPr>
              <w:t>colleagues</w:t>
            </w:r>
            <w:r w:rsidRPr="00BE7846">
              <w:rPr>
                <w:rFonts w:asciiTheme="majorHAnsi" w:hAnsiTheme="majorHAnsi" w:cs="Arial"/>
                <w:iCs/>
              </w:rPr>
              <w:t>.</w:t>
            </w:r>
          </w:p>
          <w:p w14:paraId="76A31563"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Displays a high level of emotional intelligence to understand how to improve a relationship.</w:t>
            </w:r>
          </w:p>
          <w:p w14:paraId="697875AB"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Willing to be the “better person” for the sake of building or maintaining a relationship.</w:t>
            </w:r>
          </w:p>
          <w:p w14:paraId="4D4700F4"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Consciously aware of key relationships which require more work to improve.</w:t>
            </w:r>
          </w:p>
        </w:tc>
      </w:tr>
      <w:tr w:rsidR="00446299" w14:paraId="0A8AD4E8" w14:textId="77777777" w:rsidTr="77FFFF1E">
        <w:trPr>
          <w:trHeight w:val="671"/>
        </w:trPr>
        <w:tc>
          <w:tcPr>
            <w:tcW w:w="2565" w:type="dxa"/>
            <w:shd w:val="clear" w:color="auto" w:fill="F2F2F2" w:themeFill="background1" w:themeFillShade="F2"/>
          </w:tcPr>
          <w:p w14:paraId="6B624D46" w14:textId="77777777" w:rsidR="00B6632B" w:rsidRDefault="00B6632B" w:rsidP="00B6632B">
            <w:pPr>
              <w:jc w:val="center"/>
              <w:rPr>
                <w:rFonts w:asciiTheme="majorHAnsi" w:eastAsia="Arial" w:hAnsiTheme="majorHAnsi" w:cs="Arial"/>
                <w:b/>
                <w:bCs/>
                <w:color w:val="auto"/>
                <w:sz w:val="22"/>
                <w:szCs w:val="22"/>
              </w:rPr>
            </w:pPr>
          </w:p>
          <w:p w14:paraId="353B62A1" w14:textId="77777777" w:rsidR="00B6632B" w:rsidRDefault="00B6632B" w:rsidP="00B6632B">
            <w:pPr>
              <w:jc w:val="center"/>
              <w:rPr>
                <w:rFonts w:asciiTheme="majorHAnsi" w:eastAsia="Arial" w:hAnsiTheme="majorHAnsi" w:cs="Arial"/>
                <w:b/>
                <w:bCs/>
                <w:color w:val="auto"/>
                <w:sz w:val="22"/>
                <w:szCs w:val="22"/>
              </w:rPr>
            </w:pPr>
          </w:p>
          <w:p w14:paraId="4243790E" w14:textId="77777777" w:rsidR="00B6632B" w:rsidRPr="002E19F3" w:rsidRDefault="008F37F8" w:rsidP="00B6632B">
            <w:pPr>
              <w:jc w:val="center"/>
              <w:rPr>
                <w:rFonts w:asciiTheme="majorHAnsi" w:eastAsia="Arial" w:hAnsiTheme="majorHAnsi" w:cs="Arial"/>
                <w:b/>
                <w:bCs/>
                <w:color w:val="auto"/>
                <w:sz w:val="22"/>
                <w:szCs w:val="22"/>
              </w:rPr>
            </w:pPr>
            <w:r w:rsidRPr="002E19F3">
              <w:rPr>
                <w:rFonts w:asciiTheme="majorHAnsi" w:eastAsia="Arial" w:hAnsiTheme="majorHAnsi" w:cs="Arial"/>
                <w:b/>
                <w:bCs/>
                <w:color w:val="auto"/>
                <w:sz w:val="22"/>
                <w:szCs w:val="22"/>
              </w:rPr>
              <w:t>Courage to make tough decisions</w:t>
            </w:r>
          </w:p>
        </w:tc>
        <w:tc>
          <w:tcPr>
            <w:tcW w:w="7642" w:type="dxa"/>
            <w:gridSpan w:val="3"/>
          </w:tcPr>
          <w:p w14:paraId="3187DB43"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Demonstrates</w:t>
            </w:r>
            <w:r>
              <w:rPr>
                <w:rFonts w:asciiTheme="majorHAnsi" w:hAnsiTheme="majorHAnsi" w:cs="Arial"/>
                <w:iCs/>
              </w:rPr>
              <w:t xml:space="preserve"> </w:t>
            </w:r>
            <w:r w:rsidRPr="00BE7846">
              <w:rPr>
                <w:rFonts w:asciiTheme="majorHAnsi" w:hAnsiTheme="majorHAnsi" w:cs="Arial"/>
                <w:iCs/>
              </w:rPr>
              <w:t>they can make a positive decision when none of the alternatives are attractive.</w:t>
            </w:r>
          </w:p>
          <w:p w14:paraId="43F376A0"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proofErr w:type="gramStart"/>
            <w:r>
              <w:rPr>
                <w:rFonts w:asciiTheme="majorHAnsi" w:hAnsiTheme="majorHAnsi" w:cs="Arial"/>
                <w:iCs/>
              </w:rPr>
              <w:t>Is able to</w:t>
            </w:r>
            <w:proofErr w:type="gramEnd"/>
            <w:r w:rsidRPr="00BE7846">
              <w:rPr>
                <w:rFonts w:asciiTheme="majorHAnsi" w:hAnsiTheme="majorHAnsi" w:cs="Arial"/>
                <w:iCs/>
              </w:rPr>
              <w:t xml:space="preserve"> make quick decisions when needed even if the data is not complete.</w:t>
            </w:r>
          </w:p>
          <w:p w14:paraId="6E1AB76E"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proofErr w:type="gramStart"/>
            <w:r w:rsidRPr="00BE7846">
              <w:rPr>
                <w:rFonts w:asciiTheme="majorHAnsi" w:hAnsiTheme="majorHAnsi" w:cs="Arial"/>
                <w:iCs/>
              </w:rPr>
              <w:t>Is able to</w:t>
            </w:r>
            <w:proofErr w:type="gramEnd"/>
            <w:r w:rsidRPr="00BE7846">
              <w:rPr>
                <w:rFonts w:asciiTheme="majorHAnsi" w:hAnsiTheme="majorHAnsi" w:cs="Arial"/>
                <w:iCs/>
              </w:rPr>
              <w:t xml:space="preserve"> take the “hard / right” decision (which will upset some people) rather than always opting for the “easy / but wrong” decisions.</w:t>
            </w:r>
          </w:p>
          <w:p w14:paraId="11FBF8F7" w14:textId="77777777" w:rsidR="00B6632B" w:rsidRPr="00BE7846" w:rsidRDefault="008F37F8" w:rsidP="00E55D8E">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Consistently demonstrates high standards and does not drop standards just because the implications are challenging.</w:t>
            </w:r>
          </w:p>
        </w:tc>
      </w:tr>
      <w:tr w:rsidR="00446299" w14:paraId="6D6BDDE8" w14:textId="77777777" w:rsidTr="77FFFF1E">
        <w:trPr>
          <w:trHeight w:val="671"/>
        </w:trPr>
        <w:tc>
          <w:tcPr>
            <w:tcW w:w="2565" w:type="dxa"/>
            <w:shd w:val="clear" w:color="auto" w:fill="F2F2F2" w:themeFill="background1" w:themeFillShade="F2"/>
          </w:tcPr>
          <w:p w14:paraId="0B166C1A" w14:textId="77777777" w:rsidR="00B6632B" w:rsidRDefault="00B6632B" w:rsidP="00B6632B">
            <w:pPr>
              <w:jc w:val="center"/>
              <w:rPr>
                <w:rFonts w:asciiTheme="majorHAnsi" w:eastAsia="Arial" w:hAnsiTheme="majorHAnsi" w:cs="Arial"/>
                <w:b/>
                <w:bCs/>
                <w:sz w:val="22"/>
                <w:szCs w:val="22"/>
              </w:rPr>
            </w:pPr>
          </w:p>
          <w:p w14:paraId="763DCE2D" w14:textId="77777777" w:rsidR="00B6632B" w:rsidRPr="002E19F3" w:rsidRDefault="008F37F8"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Calmness during challenging times</w:t>
            </w:r>
          </w:p>
        </w:tc>
        <w:tc>
          <w:tcPr>
            <w:tcW w:w="7642" w:type="dxa"/>
            <w:gridSpan w:val="3"/>
          </w:tcPr>
          <w:p w14:paraId="3C1B7F0C"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 xml:space="preserve">The more challenging the situation the calmer we want our </w:t>
            </w:r>
            <w:r>
              <w:rPr>
                <w:rFonts w:asciiTheme="majorHAnsi" w:eastAsia="Arial" w:hAnsiTheme="majorHAnsi" w:cs="Arial"/>
                <w:iCs/>
              </w:rPr>
              <w:t>people</w:t>
            </w:r>
            <w:r w:rsidRPr="00BE7846">
              <w:rPr>
                <w:rFonts w:asciiTheme="majorHAnsi" w:eastAsia="Arial" w:hAnsiTheme="majorHAnsi" w:cs="Arial"/>
                <w:iCs/>
              </w:rPr>
              <w:t xml:space="preserve"> to be.</w:t>
            </w:r>
          </w:p>
          <w:p w14:paraId="05E5BC04"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Does not get over-emotional when things go wrong.</w:t>
            </w:r>
          </w:p>
          <w:p w14:paraId="596A91F6"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Recognises that challenging times call for the best kind of leadership.</w:t>
            </w:r>
          </w:p>
          <w:p w14:paraId="686E6028"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Focuses on the issue…</w:t>
            </w:r>
            <w:proofErr w:type="gramStart"/>
            <w:r w:rsidRPr="00BE7846">
              <w:rPr>
                <w:rFonts w:asciiTheme="majorHAnsi" w:eastAsia="Arial" w:hAnsiTheme="majorHAnsi" w:cs="Arial"/>
                <w:iCs/>
              </w:rPr>
              <w:t>….not</w:t>
            </w:r>
            <w:proofErr w:type="gramEnd"/>
            <w:r w:rsidRPr="00BE7846">
              <w:rPr>
                <w:rFonts w:asciiTheme="majorHAnsi" w:eastAsia="Arial" w:hAnsiTheme="majorHAnsi" w:cs="Arial"/>
                <w:iCs/>
              </w:rPr>
              <w:t xml:space="preserve"> the person who made a mistake or who </w:t>
            </w:r>
            <w:r w:rsidRPr="00BE7846">
              <w:rPr>
                <w:rFonts w:asciiTheme="majorHAnsi" w:eastAsia="Arial" w:hAnsiTheme="majorHAnsi" w:cs="Arial"/>
                <w:iCs/>
              </w:rPr>
              <w:lastRenderedPageBreak/>
              <w:t>discovered a problem.</w:t>
            </w:r>
          </w:p>
        </w:tc>
      </w:tr>
      <w:tr w:rsidR="00446299" w14:paraId="62FDF861" w14:textId="77777777" w:rsidTr="77FFFF1E">
        <w:trPr>
          <w:trHeight w:val="2151"/>
        </w:trPr>
        <w:tc>
          <w:tcPr>
            <w:tcW w:w="2565" w:type="dxa"/>
            <w:shd w:val="clear" w:color="auto" w:fill="F2F2F2" w:themeFill="background1" w:themeFillShade="F2"/>
          </w:tcPr>
          <w:p w14:paraId="5E2D0564" w14:textId="77777777" w:rsidR="00B6632B" w:rsidRDefault="00B6632B" w:rsidP="00B6632B">
            <w:pPr>
              <w:jc w:val="center"/>
              <w:rPr>
                <w:rFonts w:asciiTheme="majorHAnsi" w:eastAsia="Arial" w:hAnsiTheme="majorHAnsi" w:cs="Arial"/>
                <w:b/>
                <w:bCs/>
                <w:sz w:val="22"/>
                <w:szCs w:val="22"/>
              </w:rPr>
            </w:pPr>
          </w:p>
          <w:p w14:paraId="0034ADC4" w14:textId="77777777" w:rsidR="00B6632B" w:rsidRDefault="00B6632B" w:rsidP="00B6632B">
            <w:pPr>
              <w:jc w:val="center"/>
              <w:rPr>
                <w:rFonts w:asciiTheme="majorHAnsi" w:eastAsia="Arial" w:hAnsiTheme="majorHAnsi" w:cs="Arial"/>
                <w:b/>
                <w:bCs/>
                <w:sz w:val="22"/>
                <w:szCs w:val="22"/>
              </w:rPr>
            </w:pPr>
          </w:p>
          <w:p w14:paraId="7FFAE2E9" w14:textId="77777777" w:rsidR="00B6632B" w:rsidRDefault="00B6632B" w:rsidP="00B6632B">
            <w:pPr>
              <w:jc w:val="center"/>
              <w:rPr>
                <w:rFonts w:asciiTheme="majorHAnsi" w:eastAsia="Arial" w:hAnsiTheme="majorHAnsi" w:cs="Arial"/>
                <w:b/>
                <w:bCs/>
                <w:sz w:val="22"/>
                <w:szCs w:val="22"/>
              </w:rPr>
            </w:pPr>
          </w:p>
          <w:p w14:paraId="56DFF304" w14:textId="77777777" w:rsidR="00B6632B" w:rsidRPr="002E19F3" w:rsidRDefault="008F37F8"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Leads by example</w:t>
            </w:r>
          </w:p>
        </w:tc>
        <w:tc>
          <w:tcPr>
            <w:tcW w:w="7642" w:type="dxa"/>
            <w:gridSpan w:val="3"/>
          </w:tcPr>
          <w:p w14:paraId="687AB7BE"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Pr>
                <w:rFonts w:asciiTheme="majorHAnsi" w:eastAsia="Arial" w:hAnsiTheme="majorHAnsi" w:cs="Arial"/>
                <w:iCs/>
              </w:rPr>
              <w:t>We</w:t>
            </w:r>
            <w:r w:rsidRPr="00BE7846">
              <w:rPr>
                <w:rFonts w:asciiTheme="majorHAnsi" w:eastAsia="Arial" w:hAnsiTheme="majorHAnsi" w:cs="Arial"/>
                <w:iCs/>
              </w:rPr>
              <w:t xml:space="preserve"> should “walk the walk” as well as “talk the talk”.</w:t>
            </w:r>
          </w:p>
          <w:p w14:paraId="46E7E551"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 xml:space="preserve">Displays a consistent approach in how they deal with everyone in the business regardless of their </w:t>
            </w:r>
            <w:r>
              <w:rPr>
                <w:rFonts w:asciiTheme="majorHAnsi" w:eastAsia="Arial" w:hAnsiTheme="majorHAnsi" w:cs="Arial"/>
                <w:iCs/>
              </w:rPr>
              <w:t>level.</w:t>
            </w:r>
          </w:p>
          <w:p w14:paraId="4955207A"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Demonstrates an unshakeable positive attitude regardless of how challenging the circumstances.</w:t>
            </w:r>
          </w:p>
          <w:p w14:paraId="61CBD02B" w14:textId="77777777" w:rsidR="00B6632B" w:rsidRPr="00BE7846" w:rsidRDefault="008F37F8" w:rsidP="00E55D8E">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Appreciates the views of everyone in the business and welcomes new ideas and challenges.</w:t>
            </w:r>
          </w:p>
        </w:tc>
      </w:tr>
    </w:tbl>
    <w:p w14:paraId="442E9D9F" w14:textId="77777777" w:rsidR="00952B92" w:rsidRPr="0052261B" w:rsidRDefault="00952B92">
      <w:pPr>
        <w:rPr>
          <w:rFonts w:asciiTheme="majorHAnsi" w:eastAsia="Arial" w:hAnsiTheme="majorHAnsi" w:cs="Arial"/>
          <w:sz w:val="22"/>
          <w:szCs w:val="22"/>
        </w:rPr>
      </w:pPr>
    </w:p>
    <w:sectPr w:rsidR="00952B92" w:rsidRPr="0052261B">
      <w:footerReference w:type="default" r:id="rId12"/>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06EA" w14:textId="77777777" w:rsidR="000A57CC" w:rsidRDefault="000A57CC">
      <w:r>
        <w:separator/>
      </w:r>
    </w:p>
  </w:endnote>
  <w:endnote w:type="continuationSeparator" w:id="0">
    <w:p w14:paraId="5A612340" w14:textId="77777777" w:rsidR="000A57CC" w:rsidRDefault="000A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366A023C" w14:textId="77777777" w:rsidR="00AA05B5" w:rsidRDefault="008F37F8">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1BE48760"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7BB9" w14:textId="77777777" w:rsidR="000A57CC" w:rsidRDefault="000A57CC">
      <w:r>
        <w:separator/>
      </w:r>
    </w:p>
  </w:footnote>
  <w:footnote w:type="continuationSeparator" w:id="0">
    <w:p w14:paraId="1060A080" w14:textId="77777777" w:rsidR="000A57CC" w:rsidRDefault="000A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CDD"/>
    <w:multiLevelType w:val="hybridMultilevel"/>
    <w:tmpl w:val="5D9CA160"/>
    <w:lvl w:ilvl="0" w:tplc="C8501CF2">
      <w:start w:val="1"/>
      <w:numFmt w:val="bullet"/>
      <w:lvlText w:val=""/>
      <w:lvlJc w:val="left"/>
      <w:pPr>
        <w:tabs>
          <w:tab w:val="num" w:pos="720"/>
        </w:tabs>
        <w:ind w:left="720" w:hanging="360"/>
      </w:pPr>
      <w:rPr>
        <w:rFonts w:ascii="Symbol" w:hAnsi="Symbol" w:hint="default"/>
      </w:rPr>
    </w:lvl>
    <w:lvl w:ilvl="1" w:tplc="D1F8BFC4">
      <w:start w:val="1"/>
      <w:numFmt w:val="lowerLetter"/>
      <w:lvlText w:val="%2."/>
      <w:lvlJc w:val="left"/>
      <w:pPr>
        <w:tabs>
          <w:tab w:val="num" w:pos="1440"/>
        </w:tabs>
        <w:ind w:left="1440" w:hanging="360"/>
      </w:pPr>
    </w:lvl>
    <w:lvl w:ilvl="2" w:tplc="420401D0">
      <w:start w:val="1"/>
      <w:numFmt w:val="lowerRoman"/>
      <w:lvlText w:val="%3."/>
      <w:lvlJc w:val="right"/>
      <w:pPr>
        <w:tabs>
          <w:tab w:val="num" w:pos="2160"/>
        </w:tabs>
        <w:ind w:left="2160" w:hanging="180"/>
      </w:pPr>
    </w:lvl>
    <w:lvl w:ilvl="3" w:tplc="F4DA0BAA">
      <w:start w:val="1"/>
      <w:numFmt w:val="decimal"/>
      <w:lvlText w:val="%4."/>
      <w:lvlJc w:val="left"/>
      <w:pPr>
        <w:tabs>
          <w:tab w:val="num" w:pos="2880"/>
        </w:tabs>
        <w:ind w:left="2880" w:hanging="360"/>
      </w:pPr>
    </w:lvl>
    <w:lvl w:ilvl="4" w:tplc="F8A0C360">
      <w:start w:val="1"/>
      <w:numFmt w:val="lowerLetter"/>
      <w:lvlText w:val="%5."/>
      <w:lvlJc w:val="left"/>
      <w:pPr>
        <w:tabs>
          <w:tab w:val="num" w:pos="3600"/>
        </w:tabs>
        <w:ind w:left="3600" w:hanging="360"/>
      </w:pPr>
    </w:lvl>
    <w:lvl w:ilvl="5" w:tplc="CF76892C">
      <w:start w:val="1"/>
      <w:numFmt w:val="lowerRoman"/>
      <w:lvlText w:val="%6."/>
      <w:lvlJc w:val="right"/>
      <w:pPr>
        <w:tabs>
          <w:tab w:val="num" w:pos="4320"/>
        </w:tabs>
        <w:ind w:left="4320" w:hanging="180"/>
      </w:pPr>
    </w:lvl>
    <w:lvl w:ilvl="6" w:tplc="DC14683A">
      <w:start w:val="1"/>
      <w:numFmt w:val="decimal"/>
      <w:lvlText w:val="%7."/>
      <w:lvlJc w:val="left"/>
      <w:pPr>
        <w:tabs>
          <w:tab w:val="num" w:pos="5040"/>
        </w:tabs>
        <w:ind w:left="5040" w:hanging="360"/>
      </w:pPr>
    </w:lvl>
    <w:lvl w:ilvl="7" w:tplc="EC1EFE18">
      <w:start w:val="1"/>
      <w:numFmt w:val="lowerLetter"/>
      <w:lvlText w:val="%8."/>
      <w:lvlJc w:val="left"/>
      <w:pPr>
        <w:tabs>
          <w:tab w:val="num" w:pos="5760"/>
        </w:tabs>
        <w:ind w:left="5760" w:hanging="360"/>
      </w:pPr>
    </w:lvl>
    <w:lvl w:ilvl="8" w:tplc="8402B144">
      <w:start w:val="1"/>
      <w:numFmt w:val="lowerRoman"/>
      <w:lvlText w:val="%9."/>
      <w:lvlJc w:val="right"/>
      <w:pPr>
        <w:tabs>
          <w:tab w:val="num" w:pos="6480"/>
        </w:tabs>
        <w:ind w:left="6480" w:hanging="180"/>
      </w:pPr>
    </w:lvl>
  </w:abstractNum>
  <w:abstractNum w:abstractNumId="1" w15:restartNumberingAfterBreak="0">
    <w:nsid w:val="099C5768"/>
    <w:multiLevelType w:val="hybridMultilevel"/>
    <w:tmpl w:val="D4E84B82"/>
    <w:lvl w:ilvl="0" w:tplc="8FFEA302">
      <w:start w:val="1"/>
      <w:numFmt w:val="bullet"/>
      <w:lvlText w:val=""/>
      <w:lvlJc w:val="left"/>
      <w:pPr>
        <w:ind w:left="720" w:hanging="360"/>
      </w:pPr>
      <w:rPr>
        <w:rFonts w:ascii="Symbol" w:hAnsi="Symbol" w:hint="default"/>
      </w:rPr>
    </w:lvl>
    <w:lvl w:ilvl="1" w:tplc="F75C145A" w:tentative="1">
      <w:start w:val="1"/>
      <w:numFmt w:val="bullet"/>
      <w:lvlText w:val="o"/>
      <w:lvlJc w:val="left"/>
      <w:pPr>
        <w:ind w:left="1440" w:hanging="360"/>
      </w:pPr>
      <w:rPr>
        <w:rFonts w:ascii="Courier New" w:hAnsi="Courier New" w:cs="Courier New" w:hint="default"/>
      </w:rPr>
    </w:lvl>
    <w:lvl w:ilvl="2" w:tplc="3C12D608" w:tentative="1">
      <w:start w:val="1"/>
      <w:numFmt w:val="bullet"/>
      <w:lvlText w:val=""/>
      <w:lvlJc w:val="left"/>
      <w:pPr>
        <w:ind w:left="2160" w:hanging="360"/>
      </w:pPr>
      <w:rPr>
        <w:rFonts w:ascii="Wingdings" w:hAnsi="Wingdings" w:hint="default"/>
      </w:rPr>
    </w:lvl>
    <w:lvl w:ilvl="3" w:tplc="971A34DC" w:tentative="1">
      <w:start w:val="1"/>
      <w:numFmt w:val="bullet"/>
      <w:lvlText w:val=""/>
      <w:lvlJc w:val="left"/>
      <w:pPr>
        <w:ind w:left="2880" w:hanging="360"/>
      </w:pPr>
      <w:rPr>
        <w:rFonts w:ascii="Symbol" w:hAnsi="Symbol" w:hint="default"/>
      </w:rPr>
    </w:lvl>
    <w:lvl w:ilvl="4" w:tplc="2F38E0A4" w:tentative="1">
      <w:start w:val="1"/>
      <w:numFmt w:val="bullet"/>
      <w:lvlText w:val="o"/>
      <w:lvlJc w:val="left"/>
      <w:pPr>
        <w:ind w:left="3600" w:hanging="360"/>
      </w:pPr>
      <w:rPr>
        <w:rFonts w:ascii="Courier New" w:hAnsi="Courier New" w:cs="Courier New" w:hint="default"/>
      </w:rPr>
    </w:lvl>
    <w:lvl w:ilvl="5" w:tplc="8CC4B926" w:tentative="1">
      <w:start w:val="1"/>
      <w:numFmt w:val="bullet"/>
      <w:lvlText w:val=""/>
      <w:lvlJc w:val="left"/>
      <w:pPr>
        <w:ind w:left="4320" w:hanging="360"/>
      </w:pPr>
      <w:rPr>
        <w:rFonts w:ascii="Wingdings" w:hAnsi="Wingdings" w:hint="default"/>
      </w:rPr>
    </w:lvl>
    <w:lvl w:ilvl="6" w:tplc="5C185C74" w:tentative="1">
      <w:start w:val="1"/>
      <w:numFmt w:val="bullet"/>
      <w:lvlText w:val=""/>
      <w:lvlJc w:val="left"/>
      <w:pPr>
        <w:ind w:left="5040" w:hanging="360"/>
      </w:pPr>
      <w:rPr>
        <w:rFonts w:ascii="Symbol" w:hAnsi="Symbol" w:hint="default"/>
      </w:rPr>
    </w:lvl>
    <w:lvl w:ilvl="7" w:tplc="5B0404FC" w:tentative="1">
      <w:start w:val="1"/>
      <w:numFmt w:val="bullet"/>
      <w:lvlText w:val="o"/>
      <w:lvlJc w:val="left"/>
      <w:pPr>
        <w:ind w:left="5760" w:hanging="360"/>
      </w:pPr>
      <w:rPr>
        <w:rFonts w:ascii="Courier New" w:hAnsi="Courier New" w:cs="Courier New" w:hint="default"/>
      </w:rPr>
    </w:lvl>
    <w:lvl w:ilvl="8" w:tplc="B9DA4E1E" w:tentative="1">
      <w:start w:val="1"/>
      <w:numFmt w:val="bullet"/>
      <w:lvlText w:val=""/>
      <w:lvlJc w:val="left"/>
      <w:pPr>
        <w:ind w:left="6480" w:hanging="360"/>
      </w:pPr>
      <w:rPr>
        <w:rFonts w:ascii="Wingdings" w:hAnsi="Wingdings" w:hint="default"/>
      </w:rPr>
    </w:lvl>
  </w:abstractNum>
  <w:abstractNum w:abstractNumId="2" w15:restartNumberingAfterBreak="0">
    <w:nsid w:val="0B0D25F9"/>
    <w:multiLevelType w:val="hybridMultilevel"/>
    <w:tmpl w:val="2F8A1CB2"/>
    <w:lvl w:ilvl="0" w:tplc="05D28F94">
      <w:start w:val="1"/>
      <w:numFmt w:val="bullet"/>
      <w:lvlText w:val=""/>
      <w:lvlJc w:val="left"/>
      <w:pPr>
        <w:tabs>
          <w:tab w:val="num" w:pos="720"/>
        </w:tabs>
        <w:ind w:left="720" w:hanging="360"/>
      </w:pPr>
      <w:rPr>
        <w:rFonts w:ascii="Symbol" w:hAnsi="Symbol" w:hint="default"/>
      </w:rPr>
    </w:lvl>
    <w:lvl w:ilvl="1" w:tplc="A4F6DE9A">
      <w:start w:val="1"/>
      <w:numFmt w:val="bullet"/>
      <w:lvlText w:val="o"/>
      <w:lvlJc w:val="left"/>
      <w:pPr>
        <w:tabs>
          <w:tab w:val="num" w:pos="1440"/>
        </w:tabs>
        <w:ind w:left="1440" w:hanging="360"/>
      </w:pPr>
      <w:rPr>
        <w:rFonts w:ascii="Courier New" w:hAnsi="Courier New" w:cs="Courier New" w:hint="default"/>
      </w:rPr>
    </w:lvl>
    <w:lvl w:ilvl="2" w:tplc="6FA4613A">
      <w:start w:val="1"/>
      <w:numFmt w:val="bullet"/>
      <w:lvlText w:val=""/>
      <w:lvlJc w:val="left"/>
      <w:pPr>
        <w:tabs>
          <w:tab w:val="num" w:pos="2160"/>
        </w:tabs>
        <w:ind w:left="2160" w:hanging="360"/>
      </w:pPr>
      <w:rPr>
        <w:rFonts w:ascii="Wingdings" w:hAnsi="Wingdings" w:hint="default"/>
      </w:rPr>
    </w:lvl>
    <w:lvl w:ilvl="3" w:tplc="835E1064">
      <w:start w:val="1"/>
      <w:numFmt w:val="bullet"/>
      <w:lvlText w:val=""/>
      <w:lvlJc w:val="left"/>
      <w:pPr>
        <w:tabs>
          <w:tab w:val="num" w:pos="2880"/>
        </w:tabs>
        <w:ind w:left="2880" w:hanging="360"/>
      </w:pPr>
      <w:rPr>
        <w:rFonts w:ascii="Symbol" w:hAnsi="Symbol" w:hint="default"/>
      </w:rPr>
    </w:lvl>
    <w:lvl w:ilvl="4" w:tplc="4CCCA868">
      <w:start w:val="1"/>
      <w:numFmt w:val="bullet"/>
      <w:lvlText w:val="o"/>
      <w:lvlJc w:val="left"/>
      <w:pPr>
        <w:tabs>
          <w:tab w:val="num" w:pos="3600"/>
        </w:tabs>
        <w:ind w:left="3600" w:hanging="360"/>
      </w:pPr>
      <w:rPr>
        <w:rFonts w:ascii="Courier New" w:hAnsi="Courier New" w:cs="Courier New" w:hint="default"/>
      </w:rPr>
    </w:lvl>
    <w:lvl w:ilvl="5" w:tplc="09EAC098">
      <w:start w:val="1"/>
      <w:numFmt w:val="bullet"/>
      <w:lvlText w:val=""/>
      <w:lvlJc w:val="left"/>
      <w:pPr>
        <w:tabs>
          <w:tab w:val="num" w:pos="4320"/>
        </w:tabs>
        <w:ind w:left="4320" w:hanging="360"/>
      </w:pPr>
      <w:rPr>
        <w:rFonts w:ascii="Wingdings" w:hAnsi="Wingdings" w:hint="default"/>
      </w:rPr>
    </w:lvl>
    <w:lvl w:ilvl="6" w:tplc="36084CE2">
      <w:start w:val="1"/>
      <w:numFmt w:val="bullet"/>
      <w:lvlText w:val=""/>
      <w:lvlJc w:val="left"/>
      <w:pPr>
        <w:tabs>
          <w:tab w:val="num" w:pos="5040"/>
        </w:tabs>
        <w:ind w:left="5040" w:hanging="360"/>
      </w:pPr>
      <w:rPr>
        <w:rFonts w:ascii="Symbol" w:hAnsi="Symbol" w:hint="default"/>
      </w:rPr>
    </w:lvl>
    <w:lvl w:ilvl="7" w:tplc="DB560F2C">
      <w:start w:val="1"/>
      <w:numFmt w:val="bullet"/>
      <w:lvlText w:val="o"/>
      <w:lvlJc w:val="left"/>
      <w:pPr>
        <w:tabs>
          <w:tab w:val="num" w:pos="5760"/>
        </w:tabs>
        <w:ind w:left="5760" w:hanging="360"/>
      </w:pPr>
      <w:rPr>
        <w:rFonts w:ascii="Courier New" w:hAnsi="Courier New" w:cs="Courier New" w:hint="default"/>
      </w:rPr>
    </w:lvl>
    <w:lvl w:ilvl="8" w:tplc="7722B73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941D1"/>
    <w:multiLevelType w:val="hybridMultilevel"/>
    <w:tmpl w:val="ED0A4AEE"/>
    <w:lvl w:ilvl="0" w:tplc="3EA0F2CA">
      <w:start w:val="1"/>
      <w:numFmt w:val="bullet"/>
      <w:lvlText w:val=""/>
      <w:lvlJc w:val="left"/>
      <w:pPr>
        <w:ind w:left="1080" w:hanging="360"/>
      </w:pPr>
      <w:rPr>
        <w:rFonts w:ascii="Symbol" w:hAnsi="Symbol" w:hint="default"/>
      </w:rPr>
    </w:lvl>
    <w:lvl w:ilvl="1" w:tplc="EED05C98">
      <w:start w:val="1"/>
      <w:numFmt w:val="bullet"/>
      <w:lvlText w:val="o"/>
      <w:lvlJc w:val="left"/>
      <w:pPr>
        <w:ind w:left="1800" w:hanging="360"/>
      </w:pPr>
      <w:rPr>
        <w:rFonts w:ascii="Courier New" w:hAnsi="Courier New" w:cs="Courier New" w:hint="default"/>
      </w:rPr>
    </w:lvl>
    <w:lvl w:ilvl="2" w:tplc="CF209596">
      <w:start w:val="1"/>
      <w:numFmt w:val="bullet"/>
      <w:lvlText w:val=""/>
      <w:lvlJc w:val="left"/>
      <w:pPr>
        <w:ind w:left="2520" w:hanging="360"/>
      </w:pPr>
      <w:rPr>
        <w:rFonts w:ascii="Wingdings" w:hAnsi="Wingdings" w:hint="default"/>
      </w:rPr>
    </w:lvl>
    <w:lvl w:ilvl="3" w:tplc="30A45CF2">
      <w:start w:val="1"/>
      <w:numFmt w:val="bullet"/>
      <w:lvlText w:val=""/>
      <w:lvlJc w:val="left"/>
      <w:pPr>
        <w:ind w:left="3240" w:hanging="360"/>
      </w:pPr>
      <w:rPr>
        <w:rFonts w:ascii="Symbol" w:hAnsi="Symbol" w:hint="default"/>
      </w:rPr>
    </w:lvl>
    <w:lvl w:ilvl="4" w:tplc="4E627506">
      <w:start w:val="1"/>
      <w:numFmt w:val="bullet"/>
      <w:lvlText w:val="o"/>
      <w:lvlJc w:val="left"/>
      <w:pPr>
        <w:ind w:left="3960" w:hanging="360"/>
      </w:pPr>
      <w:rPr>
        <w:rFonts w:ascii="Courier New" w:hAnsi="Courier New" w:cs="Courier New" w:hint="default"/>
      </w:rPr>
    </w:lvl>
    <w:lvl w:ilvl="5" w:tplc="C3C87860">
      <w:start w:val="1"/>
      <w:numFmt w:val="bullet"/>
      <w:lvlText w:val=""/>
      <w:lvlJc w:val="left"/>
      <w:pPr>
        <w:ind w:left="4680" w:hanging="360"/>
      </w:pPr>
      <w:rPr>
        <w:rFonts w:ascii="Wingdings" w:hAnsi="Wingdings" w:hint="default"/>
      </w:rPr>
    </w:lvl>
    <w:lvl w:ilvl="6" w:tplc="709CA50E">
      <w:start w:val="1"/>
      <w:numFmt w:val="bullet"/>
      <w:lvlText w:val=""/>
      <w:lvlJc w:val="left"/>
      <w:pPr>
        <w:ind w:left="5400" w:hanging="360"/>
      </w:pPr>
      <w:rPr>
        <w:rFonts w:ascii="Symbol" w:hAnsi="Symbol" w:hint="default"/>
      </w:rPr>
    </w:lvl>
    <w:lvl w:ilvl="7" w:tplc="B406F8C2">
      <w:start w:val="1"/>
      <w:numFmt w:val="bullet"/>
      <w:lvlText w:val="o"/>
      <w:lvlJc w:val="left"/>
      <w:pPr>
        <w:ind w:left="6120" w:hanging="360"/>
      </w:pPr>
      <w:rPr>
        <w:rFonts w:ascii="Courier New" w:hAnsi="Courier New" w:cs="Courier New" w:hint="default"/>
      </w:rPr>
    </w:lvl>
    <w:lvl w:ilvl="8" w:tplc="D9063A82">
      <w:start w:val="1"/>
      <w:numFmt w:val="bullet"/>
      <w:lvlText w:val=""/>
      <w:lvlJc w:val="left"/>
      <w:pPr>
        <w:ind w:left="6840" w:hanging="360"/>
      </w:pPr>
      <w:rPr>
        <w:rFonts w:ascii="Wingdings" w:hAnsi="Wingdings" w:hint="default"/>
      </w:rPr>
    </w:lvl>
  </w:abstractNum>
  <w:abstractNum w:abstractNumId="4" w15:restartNumberingAfterBreak="0">
    <w:nsid w:val="1A207558"/>
    <w:multiLevelType w:val="hybridMultilevel"/>
    <w:tmpl w:val="E7E61DE4"/>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 w15:restartNumberingAfterBreak="0">
    <w:nsid w:val="33EA5DC4"/>
    <w:multiLevelType w:val="hybridMultilevel"/>
    <w:tmpl w:val="E190E7E4"/>
    <w:lvl w:ilvl="0" w:tplc="1818AA16">
      <w:start w:val="1"/>
      <w:numFmt w:val="bullet"/>
      <w:lvlText w:val=""/>
      <w:lvlJc w:val="left"/>
      <w:pPr>
        <w:tabs>
          <w:tab w:val="num" w:pos="720"/>
        </w:tabs>
        <w:ind w:left="720" w:hanging="360"/>
      </w:pPr>
      <w:rPr>
        <w:rFonts w:ascii="Symbol" w:hAnsi="Symbol" w:hint="default"/>
      </w:rPr>
    </w:lvl>
    <w:lvl w:ilvl="1" w:tplc="7AAC9AB2">
      <w:start w:val="1"/>
      <w:numFmt w:val="bullet"/>
      <w:lvlText w:val="o"/>
      <w:lvlJc w:val="left"/>
      <w:pPr>
        <w:tabs>
          <w:tab w:val="num" w:pos="1440"/>
        </w:tabs>
        <w:ind w:left="1440" w:hanging="360"/>
      </w:pPr>
      <w:rPr>
        <w:rFonts w:ascii="Courier New" w:hAnsi="Courier New" w:cs="Courier New" w:hint="default"/>
      </w:rPr>
    </w:lvl>
    <w:lvl w:ilvl="2" w:tplc="45B820F2">
      <w:start w:val="1"/>
      <w:numFmt w:val="bullet"/>
      <w:lvlText w:val=""/>
      <w:lvlJc w:val="left"/>
      <w:pPr>
        <w:tabs>
          <w:tab w:val="num" w:pos="2160"/>
        </w:tabs>
        <w:ind w:left="2160" w:hanging="360"/>
      </w:pPr>
      <w:rPr>
        <w:rFonts w:ascii="Wingdings" w:hAnsi="Wingdings" w:hint="default"/>
      </w:rPr>
    </w:lvl>
    <w:lvl w:ilvl="3" w:tplc="4FBEA02A">
      <w:start w:val="1"/>
      <w:numFmt w:val="bullet"/>
      <w:lvlText w:val=""/>
      <w:lvlJc w:val="left"/>
      <w:pPr>
        <w:tabs>
          <w:tab w:val="num" w:pos="2880"/>
        </w:tabs>
        <w:ind w:left="2880" w:hanging="360"/>
      </w:pPr>
      <w:rPr>
        <w:rFonts w:ascii="Symbol" w:hAnsi="Symbol" w:hint="default"/>
      </w:rPr>
    </w:lvl>
    <w:lvl w:ilvl="4" w:tplc="0E7AE362">
      <w:start w:val="1"/>
      <w:numFmt w:val="bullet"/>
      <w:lvlText w:val="o"/>
      <w:lvlJc w:val="left"/>
      <w:pPr>
        <w:tabs>
          <w:tab w:val="num" w:pos="3600"/>
        </w:tabs>
        <w:ind w:left="3600" w:hanging="360"/>
      </w:pPr>
      <w:rPr>
        <w:rFonts w:ascii="Courier New" w:hAnsi="Courier New" w:cs="Courier New" w:hint="default"/>
      </w:rPr>
    </w:lvl>
    <w:lvl w:ilvl="5" w:tplc="CE9E12EC">
      <w:start w:val="1"/>
      <w:numFmt w:val="bullet"/>
      <w:lvlText w:val=""/>
      <w:lvlJc w:val="left"/>
      <w:pPr>
        <w:tabs>
          <w:tab w:val="num" w:pos="4320"/>
        </w:tabs>
        <w:ind w:left="4320" w:hanging="360"/>
      </w:pPr>
      <w:rPr>
        <w:rFonts w:ascii="Wingdings" w:hAnsi="Wingdings" w:hint="default"/>
      </w:rPr>
    </w:lvl>
    <w:lvl w:ilvl="6" w:tplc="30220802">
      <w:start w:val="1"/>
      <w:numFmt w:val="bullet"/>
      <w:lvlText w:val=""/>
      <w:lvlJc w:val="left"/>
      <w:pPr>
        <w:tabs>
          <w:tab w:val="num" w:pos="5040"/>
        </w:tabs>
        <w:ind w:left="5040" w:hanging="360"/>
      </w:pPr>
      <w:rPr>
        <w:rFonts w:ascii="Symbol" w:hAnsi="Symbol" w:hint="default"/>
      </w:rPr>
    </w:lvl>
    <w:lvl w:ilvl="7" w:tplc="A85C6618">
      <w:start w:val="1"/>
      <w:numFmt w:val="bullet"/>
      <w:lvlText w:val="o"/>
      <w:lvlJc w:val="left"/>
      <w:pPr>
        <w:tabs>
          <w:tab w:val="num" w:pos="5760"/>
        </w:tabs>
        <w:ind w:left="5760" w:hanging="360"/>
      </w:pPr>
      <w:rPr>
        <w:rFonts w:ascii="Courier New" w:hAnsi="Courier New" w:cs="Courier New" w:hint="default"/>
      </w:rPr>
    </w:lvl>
    <w:lvl w:ilvl="8" w:tplc="FD22BAD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513064"/>
    <w:multiLevelType w:val="hybridMultilevel"/>
    <w:tmpl w:val="6A0A8FA6"/>
    <w:lvl w:ilvl="0" w:tplc="147642E6">
      <w:start w:val="1"/>
      <w:numFmt w:val="bullet"/>
      <w:lvlText w:val=""/>
      <w:lvlJc w:val="left"/>
      <w:pPr>
        <w:tabs>
          <w:tab w:val="num" w:pos="720"/>
        </w:tabs>
        <w:ind w:left="720" w:hanging="360"/>
      </w:pPr>
      <w:rPr>
        <w:rFonts w:ascii="Symbol" w:hAnsi="Symbol" w:hint="default"/>
      </w:rPr>
    </w:lvl>
    <w:lvl w:ilvl="1" w:tplc="E214D352">
      <w:start w:val="1"/>
      <w:numFmt w:val="bullet"/>
      <w:lvlText w:val="o"/>
      <w:lvlJc w:val="left"/>
      <w:pPr>
        <w:tabs>
          <w:tab w:val="num" w:pos="1440"/>
        </w:tabs>
        <w:ind w:left="1440" w:hanging="360"/>
      </w:pPr>
      <w:rPr>
        <w:rFonts w:ascii="Courier New" w:hAnsi="Courier New" w:cs="Courier New" w:hint="default"/>
      </w:rPr>
    </w:lvl>
    <w:lvl w:ilvl="2" w:tplc="88D01E02">
      <w:start w:val="1"/>
      <w:numFmt w:val="bullet"/>
      <w:lvlText w:val=""/>
      <w:lvlJc w:val="left"/>
      <w:pPr>
        <w:tabs>
          <w:tab w:val="num" w:pos="2160"/>
        </w:tabs>
        <w:ind w:left="2160" w:hanging="360"/>
      </w:pPr>
      <w:rPr>
        <w:rFonts w:ascii="Wingdings" w:hAnsi="Wingdings" w:hint="default"/>
      </w:rPr>
    </w:lvl>
    <w:lvl w:ilvl="3" w:tplc="82EC1ECC">
      <w:start w:val="1"/>
      <w:numFmt w:val="bullet"/>
      <w:lvlText w:val=""/>
      <w:lvlJc w:val="left"/>
      <w:pPr>
        <w:tabs>
          <w:tab w:val="num" w:pos="2880"/>
        </w:tabs>
        <w:ind w:left="2880" w:hanging="360"/>
      </w:pPr>
      <w:rPr>
        <w:rFonts w:ascii="Symbol" w:hAnsi="Symbol" w:hint="default"/>
      </w:rPr>
    </w:lvl>
    <w:lvl w:ilvl="4" w:tplc="F86836AE">
      <w:start w:val="1"/>
      <w:numFmt w:val="bullet"/>
      <w:lvlText w:val="o"/>
      <w:lvlJc w:val="left"/>
      <w:pPr>
        <w:tabs>
          <w:tab w:val="num" w:pos="3600"/>
        </w:tabs>
        <w:ind w:left="3600" w:hanging="360"/>
      </w:pPr>
      <w:rPr>
        <w:rFonts w:ascii="Courier New" w:hAnsi="Courier New" w:cs="Courier New" w:hint="default"/>
      </w:rPr>
    </w:lvl>
    <w:lvl w:ilvl="5" w:tplc="1EC25FD8">
      <w:start w:val="1"/>
      <w:numFmt w:val="bullet"/>
      <w:lvlText w:val=""/>
      <w:lvlJc w:val="left"/>
      <w:pPr>
        <w:tabs>
          <w:tab w:val="num" w:pos="4320"/>
        </w:tabs>
        <w:ind w:left="4320" w:hanging="360"/>
      </w:pPr>
      <w:rPr>
        <w:rFonts w:ascii="Wingdings" w:hAnsi="Wingdings" w:hint="default"/>
      </w:rPr>
    </w:lvl>
    <w:lvl w:ilvl="6" w:tplc="46D0F9BE">
      <w:start w:val="1"/>
      <w:numFmt w:val="bullet"/>
      <w:lvlText w:val=""/>
      <w:lvlJc w:val="left"/>
      <w:pPr>
        <w:tabs>
          <w:tab w:val="num" w:pos="5040"/>
        </w:tabs>
        <w:ind w:left="5040" w:hanging="360"/>
      </w:pPr>
      <w:rPr>
        <w:rFonts w:ascii="Symbol" w:hAnsi="Symbol" w:hint="default"/>
      </w:rPr>
    </w:lvl>
    <w:lvl w:ilvl="7" w:tplc="AFF01720">
      <w:start w:val="1"/>
      <w:numFmt w:val="bullet"/>
      <w:lvlText w:val="o"/>
      <w:lvlJc w:val="left"/>
      <w:pPr>
        <w:tabs>
          <w:tab w:val="num" w:pos="5760"/>
        </w:tabs>
        <w:ind w:left="5760" w:hanging="360"/>
      </w:pPr>
      <w:rPr>
        <w:rFonts w:ascii="Courier New" w:hAnsi="Courier New" w:cs="Courier New" w:hint="default"/>
      </w:rPr>
    </w:lvl>
    <w:lvl w:ilvl="8" w:tplc="6FB62EF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F2B30"/>
    <w:multiLevelType w:val="hybridMultilevel"/>
    <w:tmpl w:val="9E663272"/>
    <w:lvl w:ilvl="0" w:tplc="4EE61C5C">
      <w:start w:val="1"/>
      <w:numFmt w:val="bullet"/>
      <w:lvlText w:val=""/>
      <w:lvlJc w:val="left"/>
      <w:pPr>
        <w:ind w:left="720" w:hanging="360"/>
      </w:pPr>
      <w:rPr>
        <w:rFonts w:ascii="Symbol" w:hAnsi="Symbol" w:hint="default"/>
      </w:rPr>
    </w:lvl>
    <w:lvl w:ilvl="1" w:tplc="76B69972">
      <w:start w:val="1"/>
      <w:numFmt w:val="bullet"/>
      <w:lvlText w:val="o"/>
      <w:lvlJc w:val="left"/>
      <w:pPr>
        <w:ind w:left="1440" w:hanging="360"/>
      </w:pPr>
      <w:rPr>
        <w:rFonts w:ascii="Courier New" w:hAnsi="Courier New" w:cs="Courier New" w:hint="default"/>
      </w:rPr>
    </w:lvl>
    <w:lvl w:ilvl="2" w:tplc="470C2006">
      <w:start w:val="1"/>
      <w:numFmt w:val="bullet"/>
      <w:lvlText w:val=""/>
      <w:lvlJc w:val="left"/>
      <w:pPr>
        <w:ind w:left="2160" w:hanging="360"/>
      </w:pPr>
      <w:rPr>
        <w:rFonts w:ascii="Wingdings" w:hAnsi="Wingdings" w:hint="default"/>
      </w:rPr>
    </w:lvl>
    <w:lvl w:ilvl="3" w:tplc="EF86755C">
      <w:start w:val="1"/>
      <w:numFmt w:val="bullet"/>
      <w:lvlText w:val=""/>
      <w:lvlJc w:val="left"/>
      <w:pPr>
        <w:ind w:left="2880" w:hanging="360"/>
      </w:pPr>
      <w:rPr>
        <w:rFonts w:ascii="Symbol" w:hAnsi="Symbol" w:hint="default"/>
      </w:rPr>
    </w:lvl>
    <w:lvl w:ilvl="4" w:tplc="A426D472">
      <w:start w:val="1"/>
      <w:numFmt w:val="bullet"/>
      <w:lvlText w:val="o"/>
      <w:lvlJc w:val="left"/>
      <w:pPr>
        <w:ind w:left="3600" w:hanging="360"/>
      </w:pPr>
      <w:rPr>
        <w:rFonts w:ascii="Courier New" w:hAnsi="Courier New" w:cs="Courier New" w:hint="default"/>
      </w:rPr>
    </w:lvl>
    <w:lvl w:ilvl="5" w:tplc="B5BA487C">
      <w:start w:val="1"/>
      <w:numFmt w:val="bullet"/>
      <w:lvlText w:val=""/>
      <w:lvlJc w:val="left"/>
      <w:pPr>
        <w:ind w:left="4320" w:hanging="360"/>
      </w:pPr>
      <w:rPr>
        <w:rFonts w:ascii="Wingdings" w:hAnsi="Wingdings" w:hint="default"/>
      </w:rPr>
    </w:lvl>
    <w:lvl w:ilvl="6" w:tplc="34CE1C50">
      <w:start w:val="1"/>
      <w:numFmt w:val="bullet"/>
      <w:lvlText w:val=""/>
      <w:lvlJc w:val="left"/>
      <w:pPr>
        <w:ind w:left="5040" w:hanging="360"/>
      </w:pPr>
      <w:rPr>
        <w:rFonts w:ascii="Symbol" w:hAnsi="Symbol" w:hint="default"/>
      </w:rPr>
    </w:lvl>
    <w:lvl w:ilvl="7" w:tplc="765C3674">
      <w:start w:val="1"/>
      <w:numFmt w:val="bullet"/>
      <w:lvlText w:val="o"/>
      <w:lvlJc w:val="left"/>
      <w:pPr>
        <w:ind w:left="5760" w:hanging="360"/>
      </w:pPr>
      <w:rPr>
        <w:rFonts w:ascii="Courier New" w:hAnsi="Courier New" w:cs="Courier New" w:hint="default"/>
      </w:rPr>
    </w:lvl>
    <w:lvl w:ilvl="8" w:tplc="66BEEE60">
      <w:start w:val="1"/>
      <w:numFmt w:val="bullet"/>
      <w:lvlText w:val=""/>
      <w:lvlJc w:val="left"/>
      <w:pPr>
        <w:ind w:left="6480" w:hanging="360"/>
      </w:pPr>
      <w:rPr>
        <w:rFonts w:ascii="Wingdings" w:hAnsi="Wingdings" w:hint="default"/>
      </w:rPr>
    </w:lvl>
  </w:abstractNum>
  <w:abstractNum w:abstractNumId="8" w15:restartNumberingAfterBreak="0">
    <w:nsid w:val="3B9B64BE"/>
    <w:multiLevelType w:val="hybridMultilevel"/>
    <w:tmpl w:val="B3FC60C4"/>
    <w:lvl w:ilvl="0" w:tplc="E9005614">
      <w:start w:val="1"/>
      <w:numFmt w:val="bullet"/>
      <w:lvlText w:val=""/>
      <w:lvlJc w:val="left"/>
      <w:pPr>
        <w:tabs>
          <w:tab w:val="num" w:pos="720"/>
        </w:tabs>
        <w:ind w:left="720" w:hanging="360"/>
      </w:pPr>
      <w:rPr>
        <w:rFonts w:ascii="Symbol" w:hAnsi="Symbol" w:hint="default"/>
      </w:rPr>
    </w:lvl>
    <w:lvl w:ilvl="1" w:tplc="98AC94F6">
      <w:start w:val="1"/>
      <w:numFmt w:val="bullet"/>
      <w:lvlText w:val="o"/>
      <w:lvlJc w:val="left"/>
      <w:pPr>
        <w:tabs>
          <w:tab w:val="num" w:pos="1440"/>
        </w:tabs>
        <w:ind w:left="1440" w:hanging="360"/>
      </w:pPr>
      <w:rPr>
        <w:rFonts w:ascii="Courier New" w:hAnsi="Courier New" w:cs="Times New Roman" w:hint="default"/>
      </w:rPr>
    </w:lvl>
    <w:lvl w:ilvl="2" w:tplc="3C84F70A">
      <w:start w:val="1"/>
      <w:numFmt w:val="bullet"/>
      <w:lvlText w:val=""/>
      <w:lvlJc w:val="left"/>
      <w:pPr>
        <w:tabs>
          <w:tab w:val="num" w:pos="2160"/>
        </w:tabs>
        <w:ind w:left="2160" w:hanging="360"/>
      </w:pPr>
      <w:rPr>
        <w:rFonts w:ascii="Wingdings" w:hAnsi="Wingdings" w:hint="default"/>
      </w:rPr>
    </w:lvl>
    <w:lvl w:ilvl="3" w:tplc="FCEC70A2">
      <w:start w:val="1"/>
      <w:numFmt w:val="bullet"/>
      <w:lvlText w:val=""/>
      <w:lvlJc w:val="left"/>
      <w:pPr>
        <w:tabs>
          <w:tab w:val="num" w:pos="2880"/>
        </w:tabs>
        <w:ind w:left="2880" w:hanging="360"/>
      </w:pPr>
      <w:rPr>
        <w:rFonts w:ascii="Symbol" w:hAnsi="Symbol" w:hint="default"/>
      </w:rPr>
    </w:lvl>
    <w:lvl w:ilvl="4" w:tplc="560A3C40">
      <w:start w:val="1"/>
      <w:numFmt w:val="bullet"/>
      <w:lvlText w:val="o"/>
      <w:lvlJc w:val="left"/>
      <w:pPr>
        <w:tabs>
          <w:tab w:val="num" w:pos="3600"/>
        </w:tabs>
        <w:ind w:left="3600" w:hanging="360"/>
      </w:pPr>
      <w:rPr>
        <w:rFonts w:ascii="Courier New" w:hAnsi="Courier New" w:cs="Times New Roman" w:hint="default"/>
      </w:rPr>
    </w:lvl>
    <w:lvl w:ilvl="5" w:tplc="E3EC9A6C">
      <w:start w:val="1"/>
      <w:numFmt w:val="bullet"/>
      <w:lvlText w:val=""/>
      <w:lvlJc w:val="left"/>
      <w:pPr>
        <w:tabs>
          <w:tab w:val="num" w:pos="4320"/>
        </w:tabs>
        <w:ind w:left="4320" w:hanging="360"/>
      </w:pPr>
      <w:rPr>
        <w:rFonts w:ascii="Wingdings" w:hAnsi="Wingdings" w:hint="default"/>
      </w:rPr>
    </w:lvl>
    <w:lvl w:ilvl="6" w:tplc="CAFA7412">
      <w:start w:val="1"/>
      <w:numFmt w:val="bullet"/>
      <w:lvlText w:val=""/>
      <w:lvlJc w:val="left"/>
      <w:pPr>
        <w:tabs>
          <w:tab w:val="num" w:pos="5040"/>
        </w:tabs>
        <w:ind w:left="5040" w:hanging="360"/>
      </w:pPr>
      <w:rPr>
        <w:rFonts w:ascii="Symbol" w:hAnsi="Symbol" w:hint="default"/>
      </w:rPr>
    </w:lvl>
    <w:lvl w:ilvl="7" w:tplc="3EDE58B6">
      <w:start w:val="1"/>
      <w:numFmt w:val="bullet"/>
      <w:lvlText w:val="o"/>
      <w:lvlJc w:val="left"/>
      <w:pPr>
        <w:tabs>
          <w:tab w:val="num" w:pos="5760"/>
        </w:tabs>
        <w:ind w:left="5760" w:hanging="360"/>
      </w:pPr>
      <w:rPr>
        <w:rFonts w:ascii="Courier New" w:hAnsi="Courier New" w:cs="Times New Roman" w:hint="default"/>
      </w:rPr>
    </w:lvl>
    <w:lvl w:ilvl="8" w:tplc="97865C6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9399F"/>
    <w:multiLevelType w:val="hybridMultilevel"/>
    <w:tmpl w:val="7DFCC398"/>
    <w:lvl w:ilvl="0" w:tplc="150A5ED4">
      <w:start w:val="1"/>
      <w:numFmt w:val="bullet"/>
      <w:lvlText w:val=""/>
      <w:lvlJc w:val="left"/>
      <w:pPr>
        <w:ind w:left="720" w:hanging="360"/>
      </w:pPr>
      <w:rPr>
        <w:rFonts w:ascii="Symbol" w:hAnsi="Symbol" w:hint="default"/>
      </w:rPr>
    </w:lvl>
    <w:lvl w:ilvl="1" w:tplc="5784E660" w:tentative="1">
      <w:start w:val="1"/>
      <w:numFmt w:val="bullet"/>
      <w:lvlText w:val="o"/>
      <w:lvlJc w:val="left"/>
      <w:pPr>
        <w:ind w:left="1440" w:hanging="360"/>
      </w:pPr>
      <w:rPr>
        <w:rFonts w:ascii="Courier New" w:hAnsi="Courier New" w:cs="Courier New" w:hint="default"/>
      </w:rPr>
    </w:lvl>
    <w:lvl w:ilvl="2" w:tplc="7EAABFDA" w:tentative="1">
      <w:start w:val="1"/>
      <w:numFmt w:val="bullet"/>
      <w:lvlText w:val=""/>
      <w:lvlJc w:val="left"/>
      <w:pPr>
        <w:ind w:left="2160" w:hanging="360"/>
      </w:pPr>
      <w:rPr>
        <w:rFonts w:ascii="Wingdings" w:hAnsi="Wingdings" w:hint="default"/>
      </w:rPr>
    </w:lvl>
    <w:lvl w:ilvl="3" w:tplc="B78E4E7C" w:tentative="1">
      <w:start w:val="1"/>
      <w:numFmt w:val="bullet"/>
      <w:lvlText w:val=""/>
      <w:lvlJc w:val="left"/>
      <w:pPr>
        <w:ind w:left="2880" w:hanging="360"/>
      </w:pPr>
      <w:rPr>
        <w:rFonts w:ascii="Symbol" w:hAnsi="Symbol" w:hint="default"/>
      </w:rPr>
    </w:lvl>
    <w:lvl w:ilvl="4" w:tplc="56C2E87C" w:tentative="1">
      <w:start w:val="1"/>
      <w:numFmt w:val="bullet"/>
      <w:lvlText w:val="o"/>
      <w:lvlJc w:val="left"/>
      <w:pPr>
        <w:ind w:left="3600" w:hanging="360"/>
      </w:pPr>
      <w:rPr>
        <w:rFonts w:ascii="Courier New" w:hAnsi="Courier New" w:cs="Courier New" w:hint="default"/>
      </w:rPr>
    </w:lvl>
    <w:lvl w:ilvl="5" w:tplc="60483CA6" w:tentative="1">
      <w:start w:val="1"/>
      <w:numFmt w:val="bullet"/>
      <w:lvlText w:val=""/>
      <w:lvlJc w:val="left"/>
      <w:pPr>
        <w:ind w:left="4320" w:hanging="360"/>
      </w:pPr>
      <w:rPr>
        <w:rFonts w:ascii="Wingdings" w:hAnsi="Wingdings" w:hint="default"/>
      </w:rPr>
    </w:lvl>
    <w:lvl w:ilvl="6" w:tplc="28162AAE" w:tentative="1">
      <w:start w:val="1"/>
      <w:numFmt w:val="bullet"/>
      <w:lvlText w:val=""/>
      <w:lvlJc w:val="left"/>
      <w:pPr>
        <w:ind w:left="5040" w:hanging="360"/>
      </w:pPr>
      <w:rPr>
        <w:rFonts w:ascii="Symbol" w:hAnsi="Symbol" w:hint="default"/>
      </w:rPr>
    </w:lvl>
    <w:lvl w:ilvl="7" w:tplc="A65A7DB2" w:tentative="1">
      <w:start w:val="1"/>
      <w:numFmt w:val="bullet"/>
      <w:lvlText w:val="o"/>
      <w:lvlJc w:val="left"/>
      <w:pPr>
        <w:ind w:left="5760" w:hanging="360"/>
      </w:pPr>
      <w:rPr>
        <w:rFonts w:ascii="Courier New" w:hAnsi="Courier New" w:cs="Courier New" w:hint="default"/>
      </w:rPr>
    </w:lvl>
    <w:lvl w:ilvl="8" w:tplc="72C438B8" w:tentative="1">
      <w:start w:val="1"/>
      <w:numFmt w:val="bullet"/>
      <w:lvlText w:val=""/>
      <w:lvlJc w:val="left"/>
      <w:pPr>
        <w:ind w:left="6480" w:hanging="360"/>
      </w:pPr>
      <w:rPr>
        <w:rFonts w:ascii="Wingdings" w:hAnsi="Wingdings" w:hint="default"/>
      </w:rPr>
    </w:lvl>
  </w:abstractNum>
  <w:abstractNum w:abstractNumId="10" w15:restartNumberingAfterBreak="0">
    <w:nsid w:val="5A220192"/>
    <w:multiLevelType w:val="hybridMultilevel"/>
    <w:tmpl w:val="EA30E268"/>
    <w:lvl w:ilvl="0" w:tplc="806C1324">
      <w:start w:val="1"/>
      <w:numFmt w:val="bullet"/>
      <w:lvlText w:val=""/>
      <w:lvlJc w:val="left"/>
      <w:pPr>
        <w:ind w:left="720" w:hanging="360"/>
      </w:pPr>
      <w:rPr>
        <w:rFonts w:ascii="Symbol" w:hAnsi="Symbol" w:hint="default"/>
      </w:rPr>
    </w:lvl>
    <w:lvl w:ilvl="1" w:tplc="AFC6EDFA">
      <w:start w:val="1"/>
      <w:numFmt w:val="bullet"/>
      <w:lvlText w:val="o"/>
      <w:lvlJc w:val="left"/>
      <w:pPr>
        <w:ind w:left="1440" w:hanging="360"/>
      </w:pPr>
      <w:rPr>
        <w:rFonts w:ascii="Courier New" w:hAnsi="Courier New" w:cs="Courier New" w:hint="default"/>
      </w:rPr>
    </w:lvl>
    <w:lvl w:ilvl="2" w:tplc="1AF47760">
      <w:start w:val="1"/>
      <w:numFmt w:val="bullet"/>
      <w:lvlText w:val=""/>
      <w:lvlJc w:val="left"/>
      <w:pPr>
        <w:ind w:left="2160" w:hanging="360"/>
      </w:pPr>
      <w:rPr>
        <w:rFonts w:ascii="Wingdings" w:hAnsi="Wingdings" w:hint="default"/>
      </w:rPr>
    </w:lvl>
    <w:lvl w:ilvl="3" w:tplc="3B385514">
      <w:start w:val="1"/>
      <w:numFmt w:val="bullet"/>
      <w:lvlText w:val=""/>
      <w:lvlJc w:val="left"/>
      <w:pPr>
        <w:ind w:left="2880" w:hanging="360"/>
      </w:pPr>
      <w:rPr>
        <w:rFonts w:ascii="Symbol" w:hAnsi="Symbol" w:hint="default"/>
      </w:rPr>
    </w:lvl>
    <w:lvl w:ilvl="4" w:tplc="3D5C7ED4">
      <w:start w:val="1"/>
      <w:numFmt w:val="bullet"/>
      <w:lvlText w:val="o"/>
      <w:lvlJc w:val="left"/>
      <w:pPr>
        <w:ind w:left="3600" w:hanging="360"/>
      </w:pPr>
      <w:rPr>
        <w:rFonts w:ascii="Courier New" w:hAnsi="Courier New" w:cs="Courier New" w:hint="default"/>
      </w:rPr>
    </w:lvl>
    <w:lvl w:ilvl="5" w:tplc="EF6ED1D4">
      <w:start w:val="1"/>
      <w:numFmt w:val="bullet"/>
      <w:lvlText w:val=""/>
      <w:lvlJc w:val="left"/>
      <w:pPr>
        <w:ind w:left="4320" w:hanging="360"/>
      </w:pPr>
      <w:rPr>
        <w:rFonts w:ascii="Wingdings" w:hAnsi="Wingdings" w:hint="default"/>
      </w:rPr>
    </w:lvl>
    <w:lvl w:ilvl="6" w:tplc="4CAA965E">
      <w:start w:val="1"/>
      <w:numFmt w:val="bullet"/>
      <w:lvlText w:val=""/>
      <w:lvlJc w:val="left"/>
      <w:pPr>
        <w:ind w:left="5040" w:hanging="360"/>
      </w:pPr>
      <w:rPr>
        <w:rFonts w:ascii="Symbol" w:hAnsi="Symbol" w:hint="default"/>
      </w:rPr>
    </w:lvl>
    <w:lvl w:ilvl="7" w:tplc="20B62D84">
      <w:start w:val="1"/>
      <w:numFmt w:val="bullet"/>
      <w:lvlText w:val="o"/>
      <w:lvlJc w:val="left"/>
      <w:pPr>
        <w:ind w:left="5760" w:hanging="360"/>
      </w:pPr>
      <w:rPr>
        <w:rFonts w:ascii="Courier New" w:hAnsi="Courier New" w:cs="Courier New" w:hint="default"/>
      </w:rPr>
    </w:lvl>
    <w:lvl w:ilvl="8" w:tplc="AE022662">
      <w:start w:val="1"/>
      <w:numFmt w:val="bullet"/>
      <w:lvlText w:val=""/>
      <w:lvlJc w:val="left"/>
      <w:pPr>
        <w:ind w:left="6480" w:hanging="360"/>
      </w:pPr>
      <w:rPr>
        <w:rFonts w:ascii="Wingdings" w:hAnsi="Wingdings" w:hint="default"/>
      </w:rPr>
    </w:lvl>
  </w:abstractNum>
  <w:abstractNum w:abstractNumId="11" w15:restartNumberingAfterBreak="0">
    <w:nsid w:val="7AF553BC"/>
    <w:multiLevelType w:val="multilevel"/>
    <w:tmpl w:val="FD6803AA"/>
    <w:styleLink w:val="StyleBulletedSymbolsymbolLeft063cmHanging063cm"/>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3459097">
    <w:abstractNumId w:val="1"/>
  </w:num>
  <w:num w:numId="2" w16cid:durableId="2083788854">
    <w:abstractNumId w:val="9"/>
  </w:num>
  <w:num w:numId="3" w16cid:durableId="219100904">
    <w:abstractNumId w:val="11"/>
  </w:num>
  <w:num w:numId="4" w16cid:durableId="1371149776">
    <w:abstractNumId w:val="3"/>
  </w:num>
  <w:num w:numId="5" w16cid:durableId="1947813171">
    <w:abstractNumId w:val="10"/>
  </w:num>
  <w:num w:numId="6" w16cid:durableId="1378629982">
    <w:abstractNumId w:val="8"/>
  </w:num>
  <w:num w:numId="7" w16cid:durableId="16960381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4675899">
    <w:abstractNumId w:val="2"/>
  </w:num>
  <w:num w:numId="9" w16cid:durableId="1508445832">
    <w:abstractNumId w:val="7"/>
  </w:num>
  <w:num w:numId="10" w16cid:durableId="757822808">
    <w:abstractNumId w:val="6"/>
  </w:num>
  <w:num w:numId="11" w16cid:durableId="1300719305">
    <w:abstractNumId w:val="5"/>
  </w:num>
  <w:num w:numId="12" w16cid:durableId="885724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4182"/>
    <w:rsid w:val="00020280"/>
    <w:rsid w:val="000A57CC"/>
    <w:rsid w:val="000B5D05"/>
    <w:rsid w:val="000D45F1"/>
    <w:rsid w:val="000D6E96"/>
    <w:rsid w:val="000D7567"/>
    <w:rsid w:val="001A52F2"/>
    <w:rsid w:val="001C1BFA"/>
    <w:rsid w:val="001D635C"/>
    <w:rsid w:val="00247286"/>
    <w:rsid w:val="00247CD4"/>
    <w:rsid w:val="002860D0"/>
    <w:rsid w:val="002A3BA2"/>
    <w:rsid w:val="002E19F3"/>
    <w:rsid w:val="002F2D6A"/>
    <w:rsid w:val="00312B55"/>
    <w:rsid w:val="003168DA"/>
    <w:rsid w:val="0032144B"/>
    <w:rsid w:val="003221B0"/>
    <w:rsid w:val="00344EA5"/>
    <w:rsid w:val="00350372"/>
    <w:rsid w:val="00377617"/>
    <w:rsid w:val="0042338F"/>
    <w:rsid w:val="00435980"/>
    <w:rsid w:val="00446299"/>
    <w:rsid w:val="004509D4"/>
    <w:rsid w:val="00496895"/>
    <w:rsid w:val="004B637F"/>
    <w:rsid w:val="004E214B"/>
    <w:rsid w:val="004F23C5"/>
    <w:rsid w:val="0052261B"/>
    <w:rsid w:val="00523F67"/>
    <w:rsid w:val="00525F2E"/>
    <w:rsid w:val="00543B25"/>
    <w:rsid w:val="00567D84"/>
    <w:rsid w:val="00585E4B"/>
    <w:rsid w:val="005A3584"/>
    <w:rsid w:val="005C3BE5"/>
    <w:rsid w:val="005D2276"/>
    <w:rsid w:val="00601A16"/>
    <w:rsid w:val="00660537"/>
    <w:rsid w:val="00680D34"/>
    <w:rsid w:val="00680F39"/>
    <w:rsid w:val="00686C65"/>
    <w:rsid w:val="006A222E"/>
    <w:rsid w:val="00741711"/>
    <w:rsid w:val="007C6F24"/>
    <w:rsid w:val="00807480"/>
    <w:rsid w:val="00826C5A"/>
    <w:rsid w:val="0083787B"/>
    <w:rsid w:val="0084751B"/>
    <w:rsid w:val="00891DB0"/>
    <w:rsid w:val="008B3B59"/>
    <w:rsid w:val="008F37F8"/>
    <w:rsid w:val="008F40F9"/>
    <w:rsid w:val="008F5DF7"/>
    <w:rsid w:val="00901B2C"/>
    <w:rsid w:val="0095270F"/>
    <w:rsid w:val="00952B92"/>
    <w:rsid w:val="009A2004"/>
    <w:rsid w:val="00A02C7F"/>
    <w:rsid w:val="00A251FB"/>
    <w:rsid w:val="00A46C97"/>
    <w:rsid w:val="00AA05B5"/>
    <w:rsid w:val="00B354FA"/>
    <w:rsid w:val="00B51ECE"/>
    <w:rsid w:val="00B54FA1"/>
    <w:rsid w:val="00B56722"/>
    <w:rsid w:val="00B6632B"/>
    <w:rsid w:val="00B668AC"/>
    <w:rsid w:val="00B8307A"/>
    <w:rsid w:val="00B86BD9"/>
    <w:rsid w:val="00BB1310"/>
    <w:rsid w:val="00BC49B0"/>
    <w:rsid w:val="00BE7846"/>
    <w:rsid w:val="00C272F1"/>
    <w:rsid w:val="00C67AA0"/>
    <w:rsid w:val="00C8061E"/>
    <w:rsid w:val="00CF1572"/>
    <w:rsid w:val="00CF50C0"/>
    <w:rsid w:val="00D25A13"/>
    <w:rsid w:val="00D760E8"/>
    <w:rsid w:val="00DC425C"/>
    <w:rsid w:val="00DD6A01"/>
    <w:rsid w:val="00E46B5F"/>
    <w:rsid w:val="00E55D8E"/>
    <w:rsid w:val="00E93627"/>
    <w:rsid w:val="00EC5F49"/>
    <w:rsid w:val="00ED78A1"/>
    <w:rsid w:val="00EE2B26"/>
    <w:rsid w:val="00EF6E18"/>
    <w:rsid w:val="00F310DA"/>
    <w:rsid w:val="00F7490A"/>
    <w:rsid w:val="00F97A2B"/>
    <w:rsid w:val="00FF520C"/>
    <w:rsid w:val="255C05DC"/>
    <w:rsid w:val="59B33E60"/>
    <w:rsid w:val="77FFF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B67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Body1">
    <w:name w:val="Body 1"/>
    <w:rsid w:val="00680D34"/>
    <w:pPr>
      <w:pBdr>
        <w:top w:val="none" w:sz="0" w:space="0" w:color="auto"/>
        <w:left w:val="none" w:sz="0" w:space="0" w:color="auto"/>
        <w:bottom w:val="none" w:sz="0" w:space="0" w:color="auto"/>
        <w:right w:val="none" w:sz="0" w:space="0" w:color="auto"/>
        <w:between w:val="none" w:sz="0" w:space="0" w:color="auto"/>
      </w:pBdr>
    </w:pPr>
    <w:rPr>
      <w:rFonts w:ascii="Helvetica" w:eastAsia="ヒラギノ角ゴ Pro W3" w:hAnsi="Helvetica"/>
      <w:sz w:val="24"/>
      <w:lang w:val="en-US"/>
    </w:rPr>
  </w:style>
  <w:style w:type="numbering" w:customStyle="1" w:styleId="StyleBulletedSymbolsymbolLeft063cmHanging063cm">
    <w:name w:val="Style Bulleted Symbol (symbol) Left:  0.63 cm Hanging:  0.63 cm"/>
    <w:basedOn w:val="NoList"/>
    <w:rsid w:val="00680D34"/>
    <w:pPr>
      <w:numPr>
        <w:numId w:val="3"/>
      </w:numPr>
    </w:pPr>
  </w:style>
  <w:style w:type="paragraph" w:styleId="PlainText">
    <w:name w:val="Plain Text"/>
    <w:basedOn w:val="Normal"/>
    <w:link w:val="PlainTextChar"/>
    <w:rsid w:val="00523F67"/>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lang w:val="en-US" w:eastAsia="en-US"/>
    </w:rPr>
  </w:style>
  <w:style w:type="character" w:customStyle="1" w:styleId="PlainTextChar">
    <w:name w:val="Plain Text Char"/>
    <w:basedOn w:val="DefaultParagraphFont"/>
    <w:link w:val="PlainText"/>
    <w:rsid w:val="00523F67"/>
    <w:rPr>
      <w:rFonts w:ascii="Courier New" w:hAnsi="Courier New" w:cs="Courier New"/>
      <w:color w:val="auto"/>
      <w:lang w:val="en-US" w:eastAsia="en-US"/>
    </w:rPr>
  </w:style>
  <w:style w:type="paragraph" w:customStyle="1" w:styleId="p0">
    <w:name w:val="p0"/>
    <w:basedOn w:val="Normal"/>
    <w:rsid w:val="00660537"/>
    <w:pPr>
      <w:widowControl w:val="0"/>
      <w:pBdr>
        <w:top w:val="none" w:sz="0" w:space="0" w:color="auto"/>
        <w:left w:val="none" w:sz="0" w:space="0" w:color="auto"/>
        <w:bottom w:val="none" w:sz="0" w:space="0" w:color="auto"/>
        <w:right w:val="none" w:sz="0" w:space="0" w:color="auto"/>
        <w:between w:val="none" w:sz="0" w:space="0" w:color="auto"/>
      </w:pBdr>
      <w:tabs>
        <w:tab w:val="left" w:pos="720"/>
      </w:tabs>
      <w:spacing w:line="240" w:lineRule="atLeast"/>
      <w:jc w:val="both"/>
    </w:pPr>
    <w:rPr>
      <w:snapToGrid w:val="0"/>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isplayinManagersToolkit xmlns="191e9dd6-fe10-46cc-93fd-f66ae3189039">No</DisplayinManagersToolkit>
  </documentManagement>
</p:properties>
</file>

<file path=customXml/itemProps1.xml><?xml version="1.0" encoding="utf-8"?>
<ds:datastoreItem xmlns:ds="http://schemas.openxmlformats.org/officeDocument/2006/customXml" ds:itemID="{866E0127-8A71-4963-B191-29AD7ED7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 ds:uri="191e9dd6-fe10-46cc-93fd-f66ae31890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4747</Characters>
  <Application>Microsoft Office Word</Application>
  <DocSecurity>0</DocSecurity>
  <Lines>39</Lines>
  <Paragraphs>11</Paragraphs>
  <ScaleCrop>false</ScaleCrop>
  <Company>Samworth Brothers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Vivienne Jones</cp:lastModifiedBy>
  <cp:revision>2</cp:revision>
  <dcterms:created xsi:type="dcterms:W3CDTF">2026-07-02T14:12:00Z</dcterms:created>
  <dcterms:modified xsi:type="dcterms:W3CDTF">2026-07-02T14:12:00Z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0x010100E8F4362126C8AF41AE5DCC2732B0D627</vt:lpwstr>
  </property>
  <property fmtid="{D5CDD505-2E9C-101B-9397-08002B2CF9AE}" pid="4" name="LINKTEK-CHUNK-1">
    <vt:lpwstr>010021{"F":2,"I":"7B59-94E2-02CB-3F90"}</vt:lpwstr>
  </property>
  <property fmtid="{D5CDD505-2E9C-101B-9397-08002B2CF9AE}" pid="5" name="Order">
    <vt:r8>3401100</vt:r8>
  </property>
  <property fmtid="{D5CDD505-2E9C-101B-9397-08002B2CF9AE}" pid="6" name="SharedWithUsers">
    <vt:lpwstr/>
  </property>
</Properties>
</file>