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27080" w14:textId="08B2BE27" w:rsidR="004C1D65" w:rsidRDefault="005A22BF" w:rsidP="005A22BF">
      <w:pPr>
        <w:jc w:val="center"/>
      </w:pPr>
      <w:r w:rsidRPr="008B3B59">
        <w:rPr>
          <w:rFonts w:ascii="Arial" w:eastAsia="Arial" w:hAnsi="Arial" w:cs="Arial"/>
          <w:noProof/>
        </w:rPr>
        <w:drawing>
          <wp:anchor distT="0" distB="0" distL="114300" distR="114300" simplePos="0" relativeHeight="251658240" behindDoc="1" locked="0" layoutInCell="1" allowOverlap="1" wp14:anchorId="62B7098D" wp14:editId="3EC378D3">
            <wp:simplePos x="0" y="0"/>
            <wp:positionH relativeFrom="margin">
              <wp:align>center</wp:align>
            </wp:positionH>
            <wp:positionV relativeFrom="paragraph">
              <wp:posOffset>0</wp:posOffset>
            </wp:positionV>
            <wp:extent cx="2400300" cy="1256071"/>
            <wp:effectExtent l="0" t="0" r="0" b="1270"/>
            <wp:wrapTight wrapText="bothSides">
              <wp:wrapPolygon edited="0">
                <wp:start x="0" y="0"/>
                <wp:lineTo x="0" y="21294"/>
                <wp:lineTo x="21429" y="21294"/>
                <wp:lineTo x="21429" y="0"/>
                <wp:lineTo x="0" y="0"/>
              </wp:wrapPolygon>
            </wp:wrapTight>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extLst>
                        <a:ext uri="{28A0092B-C50C-407E-A947-70E740481C1C}">
                          <a14:useLocalDpi xmlns:a14="http://schemas.microsoft.com/office/drawing/2010/main" val="0"/>
                        </a:ext>
                      </a:extLst>
                    </a:blip>
                    <a:srcRect/>
                    <a:stretch>
                      <a:fillRect/>
                    </a:stretch>
                  </pic:blipFill>
                  <pic:spPr>
                    <a:xfrm>
                      <a:off x="0" y="0"/>
                      <a:ext cx="2400300" cy="1256071"/>
                    </a:xfrm>
                    <a:prstGeom prst="rect">
                      <a:avLst/>
                    </a:prstGeom>
                    <a:ln/>
                  </pic:spPr>
                </pic:pic>
              </a:graphicData>
            </a:graphic>
            <wp14:sizeRelH relativeFrom="page">
              <wp14:pctWidth>0</wp14:pctWidth>
            </wp14:sizeRelH>
            <wp14:sizeRelV relativeFrom="page">
              <wp14:pctHeight>0</wp14:pctHeight>
            </wp14:sizeRelV>
          </wp:anchor>
        </w:drawing>
      </w:r>
    </w:p>
    <w:p w14:paraId="4C358EDF" w14:textId="3DB6DD66" w:rsidR="005A22BF" w:rsidRPr="005A22BF" w:rsidRDefault="005A22BF" w:rsidP="005A22BF"/>
    <w:p w14:paraId="2B586A79" w14:textId="79F96451" w:rsidR="005A22BF" w:rsidRPr="005A22BF" w:rsidRDefault="005A22BF" w:rsidP="005A22BF"/>
    <w:p w14:paraId="6F8A78C0" w14:textId="2E474B5F" w:rsidR="005A22BF" w:rsidRPr="005A22BF" w:rsidRDefault="005A22BF" w:rsidP="005A22BF"/>
    <w:p w14:paraId="00234B77" w14:textId="6512C070" w:rsidR="005A22BF" w:rsidRDefault="005A22BF" w:rsidP="005A22BF"/>
    <w:tbl>
      <w:tblPr>
        <w:tblW w:w="10207" w:type="dxa"/>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4240"/>
        <w:gridCol w:w="1701"/>
        <w:gridCol w:w="1701"/>
      </w:tblGrid>
      <w:tr w:rsidR="005A22BF" w:rsidRPr="008B3B59" w14:paraId="53FD0DA3" w14:textId="77777777" w:rsidTr="00E82CE0">
        <w:trPr>
          <w:trHeight w:val="220"/>
        </w:trPr>
        <w:tc>
          <w:tcPr>
            <w:tcW w:w="10207" w:type="dxa"/>
            <w:gridSpan w:val="4"/>
            <w:shd w:val="clear" w:color="auto" w:fill="988445"/>
          </w:tcPr>
          <w:p w14:paraId="4F60E9FA" w14:textId="77777777" w:rsidR="005A22BF" w:rsidRPr="008B3B59" w:rsidRDefault="005A22BF" w:rsidP="00E82CE0">
            <w:pPr>
              <w:jc w:val="center"/>
              <w:rPr>
                <w:rFonts w:ascii="Arial" w:eastAsia="Arial" w:hAnsi="Arial" w:cs="Arial"/>
              </w:rPr>
            </w:pPr>
            <w:r w:rsidRPr="008B3B59">
              <w:rPr>
                <w:rFonts w:ascii="Arial" w:eastAsia="Arial" w:hAnsi="Arial" w:cs="Arial"/>
                <w:color w:val="FFFFFF"/>
              </w:rPr>
              <w:tab/>
              <w:t>ROLE PROFILE</w:t>
            </w:r>
            <w:r w:rsidRPr="008B3B59">
              <w:rPr>
                <w:rFonts w:ascii="Arial" w:eastAsia="Arial" w:hAnsi="Arial" w:cs="Arial"/>
                <w:b/>
                <w:color w:val="FFFFFF"/>
              </w:rPr>
              <w:t xml:space="preserve"> </w:t>
            </w:r>
          </w:p>
        </w:tc>
      </w:tr>
      <w:tr w:rsidR="005A22BF" w:rsidRPr="008B3B59" w14:paraId="44A52086" w14:textId="77777777" w:rsidTr="00E82CE0">
        <w:trPr>
          <w:trHeight w:val="280"/>
        </w:trPr>
        <w:tc>
          <w:tcPr>
            <w:tcW w:w="2565" w:type="dxa"/>
            <w:shd w:val="clear" w:color="auto" w:fill="FFFDEE"/>
          </w:tcPr>
          <w:p w14:paraId="2E00FCAF" w14:textId="77777777" w:rsidR="005A22BF" w:rsidRPr="008B3B59" w:rsidRDefault="005A22BF" w:rsidP="00E82CE0">
            <w:pPr>
              <w:rPr>
                <w:rFonts w:ascii="Arial" w:eastAsia="Arial" w:hAnsi="Arial" w:cs="Arial"/>
              </w:rPr>
            </w:pPr>
            <w:r w:rsidRPr="008B3B59">
              <w:rPr>
                <w:rFonts w:ascii="Arial" w:eastAsia="Arial" w:hAnsi="Arial" w:cs="Arial"/>
              </w:rPr>
              <w:t>Job title</w:t>
            </w:r>
          </w:p>
        </w:tc>
        <w:tc>
          <w:tcPr>
            <w:tcW w:w="4240" w:type="dxa"/>
          </w:tcPr>
          <w:p w14:paraId="76EA9093" w14:textId="5FB2BE23" w:rsidR="005A22BF" w:rsidRPr="008B3B59" w:rsidRDefault="00D358CA" w:rsidP="00E82CE0">
            <w:pPr>
              <w:rPr>
                <w:rFonts w:ascii="Arial" w:eastAsia="Arial" w:hAnsi="Arial" w:cs="Arial"/>
              </w:rPr>
            </w:pPr>
            <w:r>
              <w:rPr>
                <w:rFonts w:ascii="Arial" w:eastAsia="Arial" w:hAnsi="Arial" w:cs="Arial"/>
              </w:rPr>
              <w:t>Senior Materials Planner</w:t>
            </w:r>
          </w:p>
        </w:tc>
        <w:tc>
          <w:tcPr>
            <w:tcW w:w="1701" w:type="dxa"/>
            <w:shd w:val="clear" w:color="auto" w:fill="FFFDEE"/>
          </w:tcPr>
          <w:p w14:paraId="1FB950CA" w14:textId="77777777" w:rsidR="005A22BF" w:rsidRPr="008B3B59" w:rsidRDefault="005A22BF" w:rsidP="00E82CE0">
            <w:pPr>
              <w:jc w:val="center"/>
              <w:rPr>
                <w:rFonts w:ascii="Arial" w:eastAsia="Arial" w:hAnsi="Arial" w:cs="Arial"/>
              </w:rPr>
            </w:pPr>
            <w:r w:rsidRPr="008B3B59">
              <w:rPr>
                <w:rFonts w:ascii="Arial" w:eastAsia="Arial" w:hAnsi="Arial" w:cs="Arial"/>
              </w:rPr>
              <w:t>Date</w:t>
            </w:r>
          </w:p>
        </w:tc>
        <w:tc>
          <w:tcPr>
            <w:tcW w:w="1701" w:type="dxa"/>
          </w:tcPr>
          <w:p w14:paraId="235D12C0" w14:textId="56AF7AF3" w:rsidR="005A22BF" w:rsidRPr="008B3B59" w:rsidRDefault="0075538B" w:rsidP="00E82CE0">
            <w:pPr>
              <w:rPr>
                <w:rFonts w:ascii="Arial" w:eastAsia="Arial" w:hAnsi="Arial" w:cs="Arial"/>
              </w:rPr>
            </w:pPr>
            <w:r>
              <w:rPr>
                <w:rFonts w:ascii="Arial" w:eastAsia="Arial" w:hAnsi="Arial" w:cs="Arial"/>
              </w:rPr>
              <w:t>09/2024</w:t>
            </w:r>
          </w:p>
        </w:tc>
      </w:tr>
      <w:tr w:rsidR="005A22BF" w:rsidRPr="008B3B59" w14:paraId="02481B05" w14:textId="77777777" w:rsidTr="00E82CE0">
        <w:trPr>
          <w:trHeight w:val="260"/>
        </w:trPr>
        <w:tc>
          <w:tcPr>
            <w:tcW w:w="2565" w:type="dxa"/>
            <w:shd w:val="clear" w:color="auto" w:fill="FFFDEE"/>
          </w:tcPr>
          <w:p w14:paraId="0DDD872E" w14:textId="77777777" w:rsidR="005A22BF" w:rsidRPr="008B3B59" w:rsidRDefault="005A22BF" w:rsidP="00E82CE0">
            <w:pPr>
              <w:rPr>
                <w:rFonts w:ascii="Arial" w:eastAsia="Arial" w:hAnsi="Arial" w:cs="Arial"/>
              </w:rPr>
            </w:pPr>
            <w:r w:rsidRPr="008B3B59">
              <w:rPr>
                <w:rFonts w:ascii="Arial" w:eastAsia="Arial" w:hAnsi="Arial" w:cs="Arial"/>
              </w:rPr>
              <w:t>Business</w:t>
            </w:r>
          </w:p>
        </w:tc>
        <w:tc>
          <w:tcPr>
            <w:tcW w:w="7642" w:type="dxa"/>
            <w:gridSpan w:val="3"/>
          </w:tcPr>
          <w:p w14:paraId="0697A2AA" w14:textId="4B49D8A7" w:rsidR="005A22BF" w:rsidRPr="008B3B59" w:rsidRDefault="007952D6" w:rsidP="00E82CE0">
            <w:pPr>
              <w:rPr>
                <w:rFonts w:ascii="Arial" w:eastAsia="Arial" w:hAnsi="Arial" w:cs="Arial"/>
              </w:rPr>
            </w:pPr>
            <w:r>
              <w:rPr>
                <w:rFonts w:ascii="Arial" w:eastAsia="Arial" w:hAnsi="Arial" w:cs="Arial"/>
              </w:rPr>
              <w:t>Samworth Brothers FTG</w:t>
            </w:r>
          </w:p>
        </w:tc>
      </w:tr>
      <w:tr w:rsidR="005A22BF" w:rsidRPr="008B3B59" w14:paraId="54630C4E" w14:textId="77777777" w:rsidTr="00E82CE0">
        <w:tc>
          <w:tcPr>
            <w:tcW w:w="2565" w:type="dxa"/>
            <w:shd w:val="clear" w:color="auto" w:fill="FFFDEE"/>
          </w:tcPr>
          <w:p w14:paraId="23413854" w14:textId="77777777" w:rsidR="005A22BF" w:rsidRPr="008B3B59" w:rsidRDefault="005A22BF" w:rsidP="00E82CE0">
            <w:pPr>
              <w:rPr>
                <w:rFonts w:ascii="Arial" w:eastAsia="Arial" w:hAnsi="Arial" w:cs="Arial"/>
              </w:rPr>
            </w:pPr>
            <w:r w:rsidRPr="008B3B59">
              <w:rPr>
                <w:rFonts w:ascii="Arial" w:eastAsia="Arial" w:hAnsi="Arial" w:cs="Arial"/>
              </w:rPr>
              <w:t>Department</w:t>
            </w:r>
          </w:p>
        </w:tc>
        <w:tc>
          <w:tcPr>
            <w:tcW w:w="7642" w:type="dxa"/>
            <w:gridSpan w:val="3"/>
          </w:tcPr>
          <w:p w14:paraId="181ABA20" w14:textId="45D0D27C" w:rsidR="005A22BF" w:rsidRPr="008B3B59" w:rsidRDefault="000F02C5" w:rsidP="00E82CE0">
            <w:pPr>
              <w:rPr>
                <w:rFonts w:ascii="Arial" w:eastAsia="Arial" w:hAnsi="Arial" w:cs="Arial"/>
              </w:rPr>
            </w:pPr>
            <w:r>
              <w:rPr>
                <w:rFonts w:ascii="Arial" w:eastAsia="Arial" w:hAnsi="Arial" w:cs="Arial"/>
              </w:rPr>
              <w:t>Supply Chain</w:t>
            </w:r>
          </w:p>
        </w:tc>
      </w:tr>
      <w:tr w:rsidR="005A22BF" w:rsidRPr="008B3B59" w14:paraId="5ED2D434" w14:textId="77777777" w:rsidTr="00E82CE0">
        <w:trPr>
          <w:trHeight w:val="280"/>
        </w:trPr>
        <w:tc>
          <w:tcPr>
            <w:tcW w:w="2565" w:type="dxa"/>
            <w:shd w:val="clear" w:color="auto" w:fill="FFFDEE"/>
          </w:tcPr>
          <w:p w14:paraId="76DBEC64" w14:textId="77777777" w:rsidR="005A22BF" w:rsidRPr="008B3B59" w:rsidRDefault="005A22BF" w:rsidP="00E82CE0">
            <w:pPr>
              <w:rPr>
                <w:rFonts w:ascii="Arial" w:eastAsia="Arial" w:hAnsi="Arial" w:cs="Arial"/>
              </w:rPr>
            </w:pPr>
            <w:r w:rsidRPr="008B3B59">
              <w:rPr>
                <w:rFonts w:ascii="Arial" w:eastAsia="Arial" w:hAnsi="Arial" w:cs="Arial"/>
              </w:rPr>
              <w:t>Location</w:t>
            </w:r>
          </w:p>
        </w:tc>
        <w:tc>
          <w:tcPr>
            <w:tcW w:w="7642" w:type="dxa"/>
            <w:gridSpan w:val="3"/>
          </w:tcPr>
          <w:p w14:paraId="6E08B348" w14:textId="5CB9A442" w:rsidR="005A22BF" w:rsidRPr="008B3B59" w:rsidRDefault="00480EBB" w:rsidP="00E82CE0">
            <w:pPr>
              <w:rPr>
                <w:rFonts w:ascii="Arial" w:eastAsia="Arial" w:hAnsi="Arial" w:cs="Arial"/>
              </w:rPr>
            </w:pPr>
            <w:r>
              <w:rPr>
                <w:rFonts w:ascii="Arial" w:eastAsia="Arial" w:hAnsi="Arial" w:cs="Arial"/>
              </w:rPr>
              <w:t>Bradgate Bakery Madeline Road</w:t>
            </w:r>
          </w:p>
        </w:tc>
      </w:tr>
      <w:tr w:rsidR="005A22BF" w:rsidRPr="008B3B59" w14:paraId="4C0671D3" w14:textId="77777777" w:rsidTr="00E82CE0">
        <w:tc>
          <w:tcPr>
            <w:tcW w:w="10207" w:type="dxa"/>
            <w:gridSpan w:val="4"/>
            <w:shd w:val="clear" w:color="auto" w:fill="988445"/>
          </w:tcPr>
          <w:p w14:paraId="5923C341" w14:textId="77777777" w:rsidR="005A22BF" w:rsidRPr="008B3B59" w:rsidRDefault="005A22BF" w:rsidP="00E82CE0">
            <w:pPr>
              <w:jc w:val="center"/>
              <w:rPr>
                <w:rFonts w:ascii="Arial" w:eastAsia="Arial" w:hAnsi="Arial" w:cs="Arial"/>
              </w:rPr>
            </w:pPr>
            <w:r>
              <w:rPr>
                <w:rFonts w:ascii="Arial" w:eastAsia="Arial" w:hAnsi="Arial" w:cs="Arial"/>
                <w:color w:val="FFFFFF"/>
              </w:rPr>
              <w:t xml:space="preserve">ROLE SUMMARY </w:t>
            </w:r>
          </w:p>
        </w:tc>
      </w:tr>
      <w:tr w:rsidR="005A22BF" w:rsidRPr="008B3B59" w14:paraId="393F2930" w14:textId="77777777" w:rsidTr="00E82CE0">
        <w:trPr>
          <w:trHeight w:val="1880"/>
        </w:trPr>
        <w:tc>
          <w:tcPr>
            <w:tcW w:w="10207" w:type="dxa"/>
            <w:gridSpan w:val="4"/>
          </w:tcPr>
          <w:p w14:paraId="5ACB0301" w14:textId="3A8AD26B" w:rsidR="00D57B1C" w:rsidRPr="008B3B59" w:rsidRDefault="004B7ED4" w:rsidP="00895322">
            <w:pPr>
              <w:spacing w:line="276" w:lineRule="auto"/>
              <w:rPr>
                <w:rFonts w:ascii="Arial" w:eastAsia="Arial" w:hAnsi="Arial" w:cs="Arial"/>
              </w:rPr>
            </w:pPr>
            <w:r>
              <w:t>Supporting</w:t>
            </w:r>
            <w:r w:rsidR="00895322">
              <w:t xml:space="preserve"> the </w:t>
            </w:r>
            <w:r w:rsidR="004C63BA">
              <w:t xml:space="preserve">stock control </w:t>
            </w:r>
            <w:r w:rsidR="00895322">
              <w:t xml:space="preserve">team to ensure that the supply of materials meet the production schedule and minimum stock levels to ensure operational and production continuity. Able to deliver efficient, effective and flexible solutions to meet production requirements. Maintains strong relationships both internally and externally to ensure supply of materials meets requirements. Decisions and results have an impact on the function and their success. Performance affects the function’s image. </w:t>
            </w:r>
            <w:r w:rsidR="006D5561" w:rsidRPr="00895322">
              <w:t xml:space="preserve">To </w:t>
            </w:r>
            <w:r w:rsidR="004C63BA" w:rsidRPr="00895322">
              <w:t>always exhibit and promote the Samworth Brothers Values and Purpose</w:t>
            </w:r>
            <w:r w:rsidR="006D5561" w:rsidRPr="00895322">
              <w:t>.</w:t>
            </w:r>
            <w:r w:rsidR="00895322">
              <w:t xml:space="preserve">  </w:t>
            </w:r>
            <w:r w:rsidR="00D57B1C" w:rsidRPr="00895322">
              <w:t xml:space="preserve">To deputise for the </w:t>
            </w:r>
            <w:r w:rsidR="003A2762">
              <w:t>M</w:t>
            </w:r>
            <w:r w:rsidR="00670A6B" w:rsidRPr="00895322">
              <w:t>aterials</w:t>
            </w:r>
            <w:r w:rsidR="003A2762">
              <w:t xml:space="preserve"> Planning</w:t>
            </w:r>
            <w:r w:rsidR="00670A6B" w:rsidRPr="00895322">
              <w:t xml:space="preserve"> Manager</w:t>
            </w:r>
            <w:r w:rsidR="00D57B1C" w:rsidRPr="00895322">
              <w:t xml:space="preserve"> in their absence</w:t>
            </w:r>
            <w:r w:rsidR="00895322" w:rsidRPr="00895322">
              <w:t xml:space="preserve"> on day-to-day matters.</w:t>
            </w:r>
          </w:p>
        </w:tc>
      </w:tr>
      <w:tr w:rsidR="005A22BF" w:rsidRPr="008B3B59" w14:paraId="124E6E77" w14:textId="77777777" w:rsidTr="00E82CE0">
        <w:trPr>
          <w:trHeight w:val="300"/>
        </w:trPr>
        <w:tc>
          <w:tcPr>
            <w:tcW w:w="10207" w:type="dxa"/>
            <w:gridSpan w:val="4"/>
            <w:shd w:val="clear" w:color="auto" w:fill="988445"/>
            <w:vAlign w:val="center"/>
          </w:tcPr>
          <w:p w14:paraId="471BD886" w14:textId="77777777" w:rsidR="005A22BF" w:rsidRPr="008B3B59" w:rsidRDefault="005A22BF" w:rsidP="00E82CE0">
            <w:pPr>
              <w:jc w:val="center"/>
              <w:rPr>
                <w:rFonts w:ascii="Arial" w:eastAsia="Arial" w:hAnsi="Arial" w:cs="Arial"/>
              </w:rPr>
            </w:pPr>
            <w:r w:rsidRPr="008B3B59">
              <w:rPr>
                <w:rFonts w:ascii="Arial" w:eastAsia="Arial" w:hAnsi="Arial" w:cs="Arial"/>
                <w:color w:val="FFFFFF"/>
              </w:rPr>
              <w:t>REPORTING STRUCTURE</w:t>
            </w:r>
          </w:p>
        </w:tc>
      </w:tr>
      <w:tr w:rsidR="005A22BF" w:rsidRPr="008B3B59" w14:paraId="0B0559B2" w14:textId="77777777" w:rsidTr="00E82CE0">
        <w:trPr>
          <w:trHeight w:val="80"/>
        </w:trPr>
        <w:tc>
          <w:tcPr>
            <w:tcW w:w="2565" w:type="dxa"/>
            <w:shd w:val="clear" w:color="auto" w:fill="FFFDEE"/>
            <w:vAlign w:val="center"/>
          </w:tcPr>
          <w:p w14:paraId="65F08047" w14:textId="77777777" w:rsidR="005A22BF" w:rsidRPr="008B3B59" w:rsidRDefault="005A22BF" w:rsidP="00E82CE0">
            <w:pPr>
              <w:spacing w:before="140"/>
              <w:rPr>
                <w:rFonts w:ascii="Arial" w:eastAsia="Arial" w:hAnsi="Arial" w:cs="Arial"/>
              </w:rPr>
            </w:pPr>
            <w:r w:rsidRPr="008B3B59">
              <w:rPr>
                <w:rFonts w:ascii="Arial" w:eastAsia="Arial" w:hAnsi="Arial" w:cs="Arial"/>
              </w:rPr>
              <w:t>Reports to</w:t>
            </w:r>
          </w:p>
        </w:tc>
        <w:tc>
          <w:tcPr>
            <w:tcW w:w="7642" w:type="dxa"/>
            <w:gridSpan w:val="3"/>
            <w:vAlign w:val="center"/>
          </w:tcPr>
          <w:p w14:paraId="567614B5" w14:textId="10F9B695" w:rsidR="005A22BF" w:rsidRPr="008B3B59" w:rsidRDefault="00B337BA" w:rsidP="00E82CE0">
            <w:pPr>
              <w:rPr>
                <w:rFonts w:ascii="Arial" w:eastAsia="Arial" w:hAnsi="Arial" w:cs="Arial"/>
              </w:rPr>
            </w:pPr>
            <w:r>
              <w:rPr>
                <w:rFonts w:ascii="Arial" w:eastAsia="Arial" w:hAnsi="Arial" w:cs="Arial"/>
              </w:rPr>
              <w:t>Materials Planning Manager</w:t>
            </w:r>
          </w:p>
        </w:tc>
      </w:tr>
      <w:tr w:rsidR="005A22BF" w:rsidRPr="008B3B59" w14:paraId="5E77AB9B" w14:textId="77777777" w:rsidTr="00E82CE0">
        <w:trPr>
          <w:trHeight w:val="120"/>
        </w:trPr>
        <w:tc>
          <w:tcPr>
            <w:tcW w:w="2565" w:type="dxa"/>
            <w:shd w:val="clear" w:color="auto" w:fill="FFFDEE"/>
          </w:tcPr>
          <w:p w14:paraId="674EB164" w14:textId="77777777" w:rsidR="005A22BF" w:rsidRPr="008B3B59" w:rsidRDefault="005A22BF" w:rsidP="00E82CE0">
            <w:pPr>
              <w:spacing w:before="140"/>
              <w:rPr>
                <w:rFonts w:ascii="Arial" w:eastAsia="Arial" w:hAnsi="Arial" w:cs="Arial"/>
              </w:rPr>
            </w:pPr>
            <w:r w:rsidRPr="008B3B59">
              <w:rPr>
                <w:rFonts w:ascii="Arial" w:eastAsia="Arial" w:hAnsi="Arial" w:cs="Arial"/>
              </w:rPr>
              <w:t>Direct &amp; indirect reports</w:t>
            </w:r>
          </w:p>
        </w:tc>
        <w:tc>
          <w:tcPr>
            <w:tcW w:w="7642" w:type="dxa"/>
            <w:gridSpan w:val="3"/>
            <w:vAlign w:val="center"/>
          </w:tcPr>
          <w:p w14:paraId="50F83E37" w14:textId="2800F0CF" w:rsidR="005A22BF" w:rsidRPr="008B3B59" w:rsidRDefault="004B7ED4" w:rsidP="00E82CE0">
            <w:pPr>
              <w:rPr>
                <w:rFonts w:ascii="Arial" w:eastAsia="Arial" w:hAnsi="Arial" w:cs="Arial"/>
              </w:rPr>
            </w:pPr>
            <w:r>
              <w:rPr>
                <w:rFonts w:ascii="Arial" w:eastAsia="Arial" w:hAnsi="Arial" w:cs="Arial"/>
              </w:rPr>
              <w:t>NA</w:t>
            </w:r>
          </w:p>
        </w:tc>
      </w:tr>
      <w:tr w:rsidR="005A22BF" w:rsidRPr="008B3B59" w14:paraId="4A3B5F47" w14:textId="77777777" w:rsidTr="00E82CE0">
        <w:trPr>
          <w:trHeight w:val="60"/>
        </w:trPr>
        <w:tc>
          <w:tcPr>
            <w:tcW w:w="2565" w:type="dxa"/>
            <w:shd w:val="clear" w:color="auto" w:fill="FFFDEE"/>
          </w:tcPr>
          <w:p w14:paraId="2FFF3B2B" w14:textId="77777777" w:rsidR="005A22BF" w:rsidRPr="008B3B59" w:rsidRDefault="005A22BF" w:rsidP="00E82CE0">
            <w:pPr>
              <w:spacing w:before="140"/>
              <w:rPr>
                <w:rFonts w:ascii="Arial" w:eastAsia="Arial" w:hAnsi="Arial" w:cs="Arial"/>
              </w:rPr>
            </w:pPr>
            <w:r w:rsidRPr="008B3B59">
              <w:rPr>
                <w:rFonts w:ascii="Arial" w:eastAsia="Arial" w:hAnsi="Arial" w:cs="Arial"/>
              </w:rPr>
              <w:t>Key internal stakeholders</w:t>
            </w:r>
          </w:p>
        </w:tc>
        <w:tc>
          <w:tcPr>
            <w:tcW w:w="7642" w:type="dxa"/>
            <w:gridSpan w:val="3"/>
          </w:tcPr>
          <w:p w14:paraId="77567109" w14:textId="36E5B926" w:rsidR="005A22BF" w:rsidRPr="008B3B59" w:rsidRDefault="002E57B3" w:rsidP="005A22BF">
            <w:pPr>
              <w:rPr>
                <w:rFonts w:ascii="Arial" w:eastAsia="Arial" w:hAnsi="Arial" w:cs="Arial"/>
              </w:rPr>
            </w:pPr>
            <w:r>
              <w:rPr>
                <w:rFonts w:ascii="Arial" w:eastAsia="Arial" w:hAnsi="Arial" w:cs="Arial"/>
              </w:rPr>
              <w:t>Operations, Finance, Commercial, NPD, Technical and Process</w:t>
            </w:r>
          </w:p>
        </w:tc>
      </w:tr>
      <w:tr w:rsidR="005A22BF" w:rsidRPr="008B3B59" w14:paraId="04C81A64" w14:textId="77777777" w:rsidTr="00E82CE0">
        <w:trPr>
          <w:trHeight w:val="200"/>
        </w:trPr>
        <w:tc>
          <w:tcPr>
            <w:tcW w:w="2565" w:type="dxa"/>
            <w:shd w:val="clear" w:color="auto" w:fill="FFFDEE"/>
          </w:tcPr>
          <w:p w14:paraId="62C30E1E" w14:textId="77777777" w:rsidR="005A22BF" w:rsidRPr="008B3B59" w:rsidRDefault="005A22BF" w:rsidP="00E82CE0">
            <w:pPr>
              <w:spacing w:before="140"/>
              <w:rPr>
                <w:rFonts w:ascii="Arial" w:eastAsia="Arial" w:hAnsi="Arial" w:cs="Arial"/>
              </w:rPr>
            </w:pPr>
            <w:r w:rsidRPr="008B3B59">
              <w:rPr>
                <w:rFonts w:ascii="Arial" w:eastAsia="Arial" w:hAnsi="Arial" w:cs="Arial"/>
              </w:rPr>
              <w:t>Key external stakeholders</w:t>
            </w:r>
          </w:p>
        </w:tc>
        <w:tc>
          <w:tcPr>
            <w:tcW w:w="7642" w:type="dxa"/>
            <w:gridSpan w:val="3"/>
          </w:tcPr>
          <w:p w14:paraId="7001813E" w14:textId="7192C83C" w:rsidR="005A22BF" w:rsidRPr="008B3B59" w:rsidRDefault="00756C5D" w:rsidP="00E82CE0">
            <w:pPr>
              <w:rPr>
                <w:rFonts w:ascii="Arial" w:eastAsia="Arial" w:hAnsi="Arial" w:cs="Arial"/>
              </w:rPr>
            </w:pPr>
            <w:r>
              <w:rPr>
                <w:rFonts w:ascii="Arial" w:eastAsia="Arial" w:hAnsi="Arial" w:cs="Arial"/>
              </w:rPr>
              <w:t>Suppliers, Customers, and Samworth Brothers Group</w:t>
            </w:r>
          </w:p>
        </w:tc>
      </w:tr>
      <w:tr w:rsidR="005A22BF" w:rsidRPr="008B3B59" w14:paraId="75234F3E" w14:textId="77777777" w:rsidTr="00E82CE0">
        <w:tc>
          <w:tcPr>
            <w:tcW w:w="10207" w:type="dxa"/>
            <w:gridSpan w:val="4"/>
            <w:shd w:val="clear" w:color="auto" w:fill="988445"/>
          </w:tcPr>
          <w:p w14:paraId="0BA93357" w14:textId="77777777" w:rsidR="005A22BF" w:rsidRPr="008B3B59" w:rsidRDefault="005A22BF" w:rsidP="00E82CE0">
            <w:pPr>
              <w:pStyle w:val="Heading2"/>
              <w:rPr>
                <w:rFonts w:ascii="Arial" w:eastAsia="Arial" w:hAnsi="Arial" w:cs="Arial"/>
                <w:sz w:val="22"/>
                <w:szCs w:val="22"/>
              </w:rPr>
            </w:pPr>
            <w:r w:rsidRPr="008B3B59">
              <w:rPr>
                <w:rFonts w:ascii="Arial" w:eastAsia="Arial" w:hAnsi="Arial" w:cs="Arial"/>
                <w:b w:val="0"/>
                <w:color w:val="FFFFFF"/>
                <w:sz w:val="22"/>
                <w:szCs w:val="22"/>
              </w:rPr>
              <w:t xml:space="preserve">KEY ACCOUNTABILITIES  AND RESPONSIBILITIES </w:t>
            </w:r>
          </w:p>
        </w:tc>
      </w:tr>
      <w:tr w:rsidR="005A22BF" w:rsidRPr="008B3B59" w14:paraId="789D581E" w14:textId="77777777" w:rsidTr="00E82CE0">
        <w:trPr>
          <w:trHeight w:val="416"/>
        </w:trPr>
        <w:tc>
          <w:tcPr>
            <w:tcW w:w="10207" w:type="dxa"/>
            <w:gridSpan w:val="4"/>
          </w:tcPr>
          <w:p w14:paraId="13424D10" w14:textId="6D52E8BB" w:rsidR="00964AA1" w:rsidRPr="00E804FF" w:rsidRDefault="004B7ED4" w:rsidP="00775B5D">
            <w:pPr>
              <w:pStyle w:val="ListParagraph"/>
              <w:numPr>
                <w:ilvl w:val="0"/>
                <w:numId w:val="11"/>
              </w:numPr>
              <w:spacing w:after="0" w:line="240" w:lineRule="auto"/>
            </w:pPr>
            <w:r>
              <w:t>Supporting &amp; Coaching</w:t>
            </w:r>
            <w:r w:rsidR="00964AA1" w:rsidRPr="00E804FF">
              <w:t xml:space="preserve"> the team of </w:t>
            </w:r>
            <w:r w:rsidR="00E804FF">
              <w:t>Stock controllers</w:t>
            </w:r>
            <w:r w:rsidR="00964AA1" w:rsidRPr="00E804FF">
              <w:t>.</w:t>
            </w:r>
            <w:r>
              <w:t xml:space="preserve"> Leading by example. </w:t>
            </w:r>
          </w:p>
          <w:p w14:paraId="2E214C9D" w14:textId="77777777" w:rsidR="001518AF" w:rsidRPr="00E804FF" w:rsidRDefault="001518AF" w:rsidP="00775B5D">
            <w:pPr>
              <w:pStyle w:val="ListParagraph"/>
              <w:numPr>
                <w:ilvl w:val="0"/>
                <w:numId w:val="11"/>
              </w:numPr>
              <w:spacing w:after="0" w:line="240" w:lineRule="auto"/>
            </w:pPr>
            <w:r w:rsidRPr="00E804FF">
              <w:t>To manage and update business forecasts utilising planning information.</w:t>
            </w:r>
          </w:p>
          <w:p w14:paraId="743FC780" w14:textId="0FB8E557" w:rsidR="00964AA1" w:rsidRPr="00E804FF" w:rsidRDefault="00964AA1" w:rsidP="00775B5D">
            <w:pPr>
              <w:pStyle w:val="ListParagraph"/>
              <w:numPr>
                <w:ilvl w:val="0"/>
                <w:numId w:val="11"/>
              </w:numPr>
              <w:spacing w:after="0" w:line="240" w:lineRule="auto"/>
            </w:pPr>
            <w:r w:rsidRPr="00E804FF">
              <w:t>Schedule and control the supply of materials to meet production requirements and minimum stock levels.</w:t>
            </w:r>
            <w:r w:rsidR="003A2762">
              <w:t xml:space="preserve"> Short – Medium – Long Term. </w:t>
            </w:r>
          </w:p>
          <w:p w14:paraId="615D376E" w14:textId="77777777" w:rsidR="001518AF" w:rsidRPr="00E804FF" w:rsidRDefault="001518AF" w:rsidP="00775B5D">
            <w:pPr>
              <w:pStyle w:val="ListParagraph"/>
              <w:numPr>
                <w:ilvl w:val="0"/>
                <w:numId w:val="11"/>
              </w:numPr>
              <w:spacing w:after="0" w:line="240" w:lineRule="auto"/>
            </w:pPr>
            <w:r w:rsidRPr="00E804FF">
              <w:t>Work with suppliers to manage material delivery against the supplier demand and resolve issues.</w:t>
            </w:r>
          </w:p>
          <w:p w14:paraId="6DA68EA6" w14:textId="4B42F738" w:rsidR="00964AA1" w:rsidRPr="00E804FF" w:rsidRDefault="004B7ED4" w:rsidP="00775B5D">
            <w:pPr>
              <w:pStyle w:val="ListParagraph"/>
              <w:numPr>
                <w:ilvl w:val="0"/>
                <w:numId w:val="11"/>
              </w:numPr>
              <w:spacing w:after="0" w:line="240" w:lineRule="auto"/>
            </w:pPr>
            <w:r>
              <w:t>Managing key stakeholders internally / externally in a professional, clear, concise manner.</w:t>
            </w:r>
          </w:p>
          <w:p w14:paraId="38C462FB" w14:textId="1C7E0D91" w:rsidR="00895322" w:rsidRPr="00E804FF" w:rsidRDefault="00945CD7" w:rsidP="00775B5D">
            <w:pPr>
              <w:pStyle w:val="ListParagraph"/>
              <w:numPr>
                <w:ilvl w:val="0"/>
                <w:numId w:val="11"/>
              </w:numPr>
              <w:spacing w:after="0" w:line="240" w:lineRule="auto"/>
            </w:pPr>
            <w:r w:rsidRPr="00E804FF">
              <w:t>L</w:t>
            </w:r>
            <w:r w:rsidR="00895322" w:rsidRPr="00E804FF">
              <w:t>ead activities to improve supplier performance. Working with suppliers, management and quality and report supplier performance.</w:t>
            </w:r>
          </w:p>
          <w:p w14:paraId="20F2B4D2" w14:textId="474F0D71" w:rsidR="00895322" w:rsidRPr="00E804FF" w:rsidRDefault="00895322" w:rsidP="00775B5D">
            <w:pPr>
              <w:pStyle w:val="ListParagraph"/>
              <w:numPr>
                <w:ilvl w:val="0"/>
                <w:numId w:val="11"/>
              </w:numPr>
              <w:spacing w:after="0" w:line="240" w:lineRule="auto"/>
            </w:pPr>
            <w:r w:rsidRPr="00E804FF">
              <w:t xml:space="preserve">Identify </w:t>
            </w:r>
            <w:r w:rsidR="005F4C95">
              <w:t xml:space="preserve">&amp; escalate </w:t>
            </w:r>
            <w:r w:rsidRPr="00E804FF">
              <w:t>issues which could impact production due to material supply issues.</w:t>
            </w:r>
          </w:p>
          <w:p w14:paraId="6AB5CE13" w14:textId="5AE0DD58" w:rsidR="00895322" w:rsidRPr="00E804FF" w:rsidRDefault="00895322" w:rsidP="00775B5D">
            <w:pPr>
              <w:pStyle w:val="ListParagraph"/>
              <w:numPr>
                <w:ilvl w:val="0"/>
                <w:numId w:val="11"/>
              </w:numPr>
              <w:spacing w:after="0" w:line="240" w:lineRule="auto"/>
            </w:pPr>
            <w:r w:rsidRPr="00E804FF">
              <w:t>To monitor wastage and reasons for service issues and develop an action plan against these issues.</w:t>
            </w:r>
          </w:p>
          <w:p w14:paraId="5BAFAE5B" w14:textId="77777777" w:rsidR="00895322" w:rsidRPr="00E804FF" w:rsidRDefault="00895322" w:rsidP="00775B5D">
            <w:pPr>
              <w:pStyle w:val="ListParagraph"/>
              <w:numPr>
                <w:ilvl w:val="0"/>
                <w:numId w:val="11"/>
              </w:numPr>
              <w:spacing w:after="0" w:line="240" w:lineRule="auto"/>
            </w:pPr>
            <w:r w:rsidRPr="00E804FF">
              <w:t>Evaluate processes and actively plan, develop, and implement improvements.</w:t>
            </w:r>
          </w:p>
          <w:p w14:paraId="7B98FDFB" w14:textId="77777777" w:rsidR="001518AF" w:rsidRDefault="001518AF" w:rsidP="00775B5D">
            <w:pPr>
              <w:pStyle w:val="ListParagraph"/>
              <w:numPr>
                <w:ilvl w:val="0"/>
                <w:numId w:val="11"/>
              </w:numPr>
              <w:spacing w:after="0" w:line="240" w:lineRule="auto"/>
            </w:pPr>
            <w:r w:rsidRPr="00E804FF">
              <w:t>Adhere to any health, safety and environmental policies and procedures to ensure the safety and wellbeing of self, staff and visitors.</w:t>
            </w:r>
          </w:p>
          <w:p w14:paraId="68EE7D41" w14:textId="69E1279B" w:rsidR="004B7ED4" w:rsidRDefault="004B7ED4" w:rsidP="00775B5D">
            <w:pPr>
              <w:pStyle w:val="ListParagraph"/>
              <w:numPr>
                <w:ilvl w:val="0"/>
                <w:numId w:val="11"/>
              </w:numPr>
              <w:spacing w:after="0" w:line="240" w:lineRule="auto"/>
            </w:pPr>
            <w:r>
              <w:t xml:space="preserve">Mange a portfolio of high value items. </w:t>
            </w:r>
          </w:p>
          <w:p w14:paraId="4A531CF6" w14:textId="1AAB4EDD" w:rsidR="004B7ED4" w:rsidRDefault="004B7ED4" w:rsidP="00775B5D">
            <w:pPr>
              <w:pStyle w:val="ListParagraph"/>
              <w:numPr>
                <w:ilvl w:val="0"/>
                <w:numId w:val="11"/>
              </w:numPr>
              <w:spacing w:after="0" w:line="240" w:lineRule="auto"/>
            </w:pPr>
            <w:r>
              <w:t xml:space="preserve">Continuous Improvement &amp; Business Improvement Plan drive. </w:t>
            </w:r>
          </w:p>
          <w:p w14:paraId="3C5088D0" w14:textId="5D2C7423" w:rsidR="00286259" w:rsidRPr="00964AA1" w:rsidRDefault="00286259" w:rsidP="00964AA1">
            <w:pPr>
              <w:pStyle w:val="ListParagraph"/>
              <w:spacing w:line="240" w:lineRule="auto"/>
              <w:ind w:left="1080"/>
            </w:pPr>
          </w:p>
        </w:tc>
      </w:tr>
      <w:tr w:rsidR="005A22BF" w:rsidRPr="008B3B59" w14:paraId="0FF004F3" w14:textId="77777777" w:rsidTr="00E82CE0">
        <w:tc>
          <w:tcPr>
            <w:tcW w:w="10207" w:type="dxa"/>
            <w:gridSpan w:val="4"/>
            <w:shd w:val="clear" w:color="auto" w:fill="988445"/>
          </w:tcPr>
          <w:p w14:paraId="474A7ED1" w14:textId="77777777" w:rsidR="005A22BF" w:rsidRPr="008B3B59" w:rsidRDefault="005A22BF" w:rsidP="00E82CE0">
            <w:pPr>
              <w:pStyle w:val="Heading2"/>
              <w:rPr>
                <w:rFonts w:ascii="Arial" w:eastAsia="Arial" w:hAnsi="Arial" w:cs="Arial"/>
                <w:sz w:val="22"/>
                <w:szCs w:val="22"/>
              </w:rPr>
            </w:pPr>
            <w:r w:rsidRPr="008B3B59">
              <w:rPr>
                <w:rFonts w:ascii="Arial" w:eastAsia="Arial" w:hAnsi="Arial" w:cs="Arial"/>
                <w:b w:val="0"/>
                <w:color w:val="FFFFFF"/>
                <w:sz w:val="22"/>
                <w:szCs w:val="22"/>
              </w:rPr>
              <w:lastRenderedPageBreak/>
              <w:t>QUALIFICATIONS, EXPERIENCE, TECHNICAL SKILLS / KNOWLEDGE</w:t>
            </w:r>
          </w:p>
        </w:tc>
      </w:tr>
      <w:tr w:rsidR="005A22BF" w:rsidRPr="008B3B59" w14:paraId="2CD761E7" w14:textId="77777777" w:rsidTr="00E82CE0">
        <w:trPr>
          <w:trHeight w:val="240"/>
        </w:trPr>
        <w:tc>
          <w:tcPr>
            <w:tcW w:w="10207" w:type="dxa"/>
            <w:gridSpan w:val="4"/>
            <w:shd w:val="clear" w:color="auto" w:fill="auto"/>
          </w:tcPr>
          <w:p w14:paraId="5577C85A" w14:textId="0DFE7466" w:rsidR="006D5561" w:rsidRPr="00E804FF" w:rsidRDefault="00775B5D" w:rsidP="00775B5D">
            <w:pPr>
              <w:pStyle w:val="ListParagraph"/>
              <w:numPr>
                <w:ilvl w:val="0"/>
                <w:numId w:val="12"/>
              </w:numPr>
              <w:spacing w:after="0" w:line="240" w:lineRule="auto"/>
            </w:pPr>
            <w:r w:rsidRPr="00E804FF">
              <w:t>E</w:t>
            </w:r>
            <w:r w:rsidR="006D5561" w:rsidRPr="00E804FF">
              <w:t>ducated to GCSE level (A-C grade</w:t>
            </w:r>
            <w:r w:rsidRPr="00E804FF">
              <w:t>) or equivalent</w:t>
            </w:r>
            <w:r w:rsidR="006D5561" w:rsidRPr="00E804FF">
              <w:t>, to include Mathematics and English</w:t>
            </w:r>
          </w:p>
          <w:p w14:paraId="79E9F1CA" w14:textId="66084AAF" w:rsidR="006D5561" w:rsidRPr="00E804FF" w:rsidRDefault="00775B5D" w:rsidP="00775B5D">
            <w:pPr>
              <w:pStyle w:val="ListParagraph"/>
              <w:numPr>
                <w:ilvl w:val="0"/>
                <w:numId w:val="12"/>
              </w:numPr>
              <w:spacing w:after="0" w:line="240" w:lineRule="auto"/>
            </w:pPr>
            <w:r w:rsidRPr="00E804FF">
              <w:t>E</w:t>
            </w:r>
            <w:r w:rsidR="006D5561" w:rsidRPr="00E804FF">
              <w:t xml:space="preserve">xperience in </w:t>
            </w:r>
            <w:r w:rsidR="007229F8" w:rsidRPr="00E804FF">
              <w:t xml:space="preserve">materials </w:t>
            </w:r>
            <w:r w:rsidR="006D5561" w:rsidRPr="00E804FF">
              <w:t>scheduling/purchasing position</w:t>
            </w:r>
            <w:r w:rsidRPr="00E804FF">
              <w:t xml:space="preserve"> for manufacturing,</w:t>
            </w:r>
            <w:r w:rsidR="006D5561" w:rsidRPr="00E804FF">
              <w:t xml:space="preserve"> preferably within food manufacturing environment. </w:t>
            </w:r>
          </w:p>
          <w:p w14:paraId="4EA28740" w14:textId="6615276D" w:rsidR="006D5561" w:rsidRPr="00E804FF" w:rsidRDefault="006D5561" w:rsidP="00775B5D">
            <w:pPr>
              <w:pStyle w:val="ListParagraph"/>
              <w:numPr>
                <w:ilvl w:val="0"/>
                <w:numId w:val="12"/>
              </w:numPr>
              <w:spacing w:after="0" w:line="240" w:lineRule="auto"/>
            </w:pPr>
            <w:r w:rsidRPr="00E804FF">
              <w:t>Excellent communication skills both verbal and written.</w:t>
            </w:r>
          </w:p>
          <w:p w14:paraId="4C2B7FFC" w14:textId="3D765658" w:rsidR="006D5561" w:rsidRPr="00E804FF" w:rsidRDefault="006D5561" w:rsidP="00775B5D">
            <w:pPr>
              <w:pStyle w:val="ListParagraph"/>
              <w:numPr>
                <w:ilvl w:val="0"/>
                <w:numId w:val="12"/>
              </w:numPr>
              <w:spacing w:after="0" w:line="240" w:lineRule="auto"/>
            </w:pPr>
            <w:r w:rsidRPr="00E804FF">
              <w:t xml:space="preserve">Organizational </w:t>
            </w:r>
            <w:r w:rsidR="00775B5D" w:rsidRPr="00E804FF">
              <w:t>and</w:t>
            </w:r>
            <w:r w:rsidRPr="00E804FF">
              <w:t xml:space="preserve"> prioritization skills </w:t>
            </w:r>
            <w:r w:rsidR="00775B5D" w:rsidRPr="00E804FF">
              <w:t>and</w:t>
            </w:r>
            <w:r w:rsidRPr="00E804FF">
              <w:t xml:space="preserve"> ability to respond rapidly to changes in priorities. </w:t>
            </w:r>
          </w:p>
          <w:p w14:paraId="026E1892" w14:textId="77777777" w:rsidR="00775B5D" w:rsidRPr="00E804FF" w:rsidRDefault="006D5561" w:rsidP="00775B5D">
            <w:pPr>
              <w:pStyle w:val="ListParagraph"/>
              <w:numPr>
                <w:ilvl w:val="0"/>
                <w:numId w:val="12"/>
              </w:numPr>
              <w:spacing w:after="0" w:line="240" w:lineRule="auto"/>
            </w:pPr>
            <w:r w:rsidRPr="00E804FF">
              <w:t>Logical and rational thinking</w:t>
            </w:r>
            <w:r w:rsidR="00017058" w:rsidRPr="00E804FF">
              <w:t>.</w:t>
            </w:r>
            <w:r w:rsidR="000C4606" w:rsidRPr="00E804FF">
              <w:t xml:space="preserve"> </w:t>
            </w:r>
          </w:p>
          <w:p w14:paraId="26D23E40" w14:textId="75C42FE3" w:rsidR="000C4606" w:rsidRPr="00E804FF" w:rsidRDefault="000C4606" w:rsidP="00775B5D">
            <w:pPr>
              <w:pStyle w:val="ListParagraph"/>
              <w:numPr>
                <w:ilvl w:val="0"/>
                <w:numId w:val="12"/>
              </w:numPr>
              <w:spacing w:after="0" w:line="240" w:lineRule="auto"/>
            </w:pPr>
            <w:r w:rsidRPr="00E804FF">
              <w:t>Is resilient, assertive, optimistic and open to change</w:t>
            </w:r>
            <w:r w:rsidR="00017058" w:rsidRPr="00E804FF">
              <w:t>.</w:t>
            </w:r>
          </w:p>
          <w:p w14:paraId="2D0C7840" w14:textId="54B14B51" w:rsidR="006D5561" w:rsidRPr="00E804FF" w:rsidRDefault="006D5561" w:rsidP="00775B5D">
            <w:pPr>
              <w:pStyle w:val="ListParagraph"/>
              <w:numPr>
                <w:ilvl w:val="0"/>
                <w:numId w:val="12"/>
              </w:numPr>
              <w:spacing w:after="0" w:line="240" w:lineRule="auto"/>
            </w:pPr>
            <w:r w:rsidRPr="00E804FF">
              <w:t>Exceptional attention to details</w:t>
            </w:r>
            <w:r w:rsidR="00775B5D" w:rsidRPr="00E804FF">
              <w:t>.</w:t>
            </w:r>
          </w:p>
          <w:p w14:paraId="526DEA98" w14:textId="19701ABD" w:rsidR="006D5561" w:rsidRPr="00E804FF" w:rsidRDefault="006D5561" w:rsidP="00775B5D">
            <w:pPr>
              <w:pStyle w:val="ListParagraph"/>
              <w:numPr>
                <w:ilvl w:val="0"/>
                <w:numId w:val="12"/>
              </w:numPr>
              <w:spacing w:after="0" w:line="240" w:lineRule="auto"/>
            </w:pPr>
            <w:r w:rsidRPr="00E804FF">
              <w:t>Good Team working skills.</w:t>
            </w:r>
          </w:p>
          <w:p w14:paraId="12CA6B69" w14:textId="7CBE73A3" w:rsidR="006D5561" w:rsidRPr="00E804FF" w:rsidRDefault="006D5561" w:rsidP="00775B5D">
            <w:pPr>
              <w:pStyle w:val="ListParagraph"/>
              <w:numPr>
                <w:ilvl w:val="0"/>
                <w:numId w:val="12"/>
              </w:numPr>
              <w:spacing w:after="0" w:line="240" w:lineRule="auto"/>
            </w:pPr>
            <w:r w:rsidRPr="00E804FF">
              <w:t>Problem solving &amp; decision-making skills.</w:t>
            </w:r>
          </w:p>
          <w:p w14:paraId="46E4D1EA" w14:textId="77777777" w:rsidR="005A22BF" w:rsidRPr="00E804FF" w:rsidRDefault="006D5561" w:rsidP="00775B5D">
            <w:pPr>
              <w:pStyle w:val="ListParagraph"/>
              <w:numPr>
                <w:ilvl w:val="0"/>
                <w:numId w:val="12"/>
              </w:numPr>
              <w:spacing w:after="0" w:line="240" w:lineRule="auto"/>
            </w:pPr>
            <w:r w:rsidRPr="00E804FF">
              <w:t>Ability to use Word, and Excel.</w:t>
            </w:r>
          </w:p>
          <w:p w14:paraId="044381CE" w14:textId="76BCDFDB" w:rsidR="006D5561" w:rsidRPr="00775B5D" w:rsidRDefault="006D5561" w:rsidP="00775B5D">
            <w:pPr>
              <w:spacing w:after="0" w:line="240" w:lineRule="auto"/>
            </w:pPr>
          </w:p>
        </w:tc>
      </w:tr>
      <w:tr w:rsidR="005A22BF" w:rsidRPr="008B3B59" w14:paraId="199CF843" w14:textId="77777777" w:rsidTr="00E82CE0">
        <w:trPr>
          <w:trHeight w:val="200"/>
        </w:trPr>
        <w:tc>
          <w:tcPr>
            <w:tcW w:w="10207" w:type="dxa"/>
            <w:gridSpan w:val="4"/>
            <w:shd w:val="clear" w:color="auto" w:fill="988445"/>
          </w:tcPr>
          <w:p w14:paraId="5DD398E2" w14:textId="77777777" w:rsidR="005A22BF" w:rsidRPr="008B3B59" w:rsidRDefault="005A22BF" w:rsidP="00E82CE0">
            <w:pPr>
              <w:jc w:val="center"/>
              <w:rPr>
                <w:rFonts w:ascii="Arial" w:eastAsia="Arial" w:hAnsi="Arial" w:cs="Arial"/>
              </w:rPr>
            </w:pPr>
            <w:r>
              <w:rPr>
                <w:rFonts w:ascii="Arial" w:eastAsia="Arial" w:hAnsi="Arial" w:cs="Arial"/>
                <w:color w:val="FFFFFF"/>
              </w:rPr>
              <w:t xml:space="preserve">CORE </w:t>
            </w:r>
            <w:r w:rsidRPr="008B3B59">
              <w:rPr>
                <w:rFonts w:ascii="Arial" w:eastAsia="Arial" w:hAnsi="Arial" w:cs="Arial"/>
                <w:color w:val="FFFFFF"/>
              </w:rPr>
              <w:t>COMPETENCIES</w:t>
            </w:r>
            <w:r>
              <w:rPr>
                <w:rFonts w:ascii="Arial" w:eastAsia="Arial" w:hAnsi="Arial" w:cs="Arial"/>
                <w:color w:val="FFFFFF"/>
              </w:rPr>
              <w:t>, ATTRIBUTES &amp; BEHAVIOURS</w:t>
            </w:r>
            <w:r w:rsidRPr="008B3B59">
              <w:rPr>
                <w:rFonts w:ascii="Arial" w:eastAsia="Arial" w:hAnsi="Arial" w:cs="Arial"/>
                <w:color w:val="FFFFFF"/>
              </w:rPr>
              <w:t xml:space="preserve"> FOR SUCCESS</w:t>
            </w:r>
          </w:p>
        </w:tc>
      </w:tr>
      <w:tr w:rsidR="005A22BF" w:rsidRPr="008B3B59" w14:paraId="6F6BF9D0" w14:textId="77777777" w:rsidTr="00E82CE0">
        <w:trPr>
          <w:trHeight w:val="360"/>
        </w:trPr>
        <w:tc>
          <w:tcPr>
            <w:tcW w:w="2565" w:type="dxa"/>
          </w:tcPr>
          <w:p w14:paraId="35ECD3DE" w14:textId="77777777" w:rsidR="005A22BF" w:rsidRPr="00312B55" w:rsidRDefault="005A22BF" w:rsidP="00E82CE0">
            <w:pPr>
              <w:rPr>
                <w:rFonts w:ascii="Arial" w:eastAsia="Arial" w:hAnsi="Arial" w:cs="Arial"/>
                <w:b/>
              </w:rPr>
            </w:pPr>
            <w:r w:rsidRPr="00312B55">
              <w:rPr>
                <w:rFonts w:ascii="Arial" w:eastAsia="Arial" w:hAnsi="Arial" w:cs="Arial"/>
                <w:b/>
              </w:rPr>
              <w:t>Competency</w:t>
            </w:r>
          </w:p>
        </w:tc>
        <w:tc>
          <w:tcPr>
            <w:tcW w:w="7642" w:type="dxa"/>
            <w:gridSpan w:val="3"/>
          </w:tcPr>
          <w:p w14:paraId="5988C7F5" w14:textId="77777777" w:rsidR="005A22BF" w:rsidRPr="00312B55" w:rsidRDefault="005A22BF" w:rsidP="00E82CE0">
            <w:pPr>
              <w:widowControl w:val="0"/>
              <w:spacing w:line="276" w:lineRule="auto"/>
              <w:rPr>
                <w:rFonts w:ascii="Arial" w:eastAsia="Arial" w:hAnsi="Arial" w:cs="Arial"/>
                <w:b/>
              </w:rPr>
            </w:pPr>
            <w:r w:rsidRPr="00312B55">
              <w:rPr>
                <w:rFonts w:ascii="Arial" w:eastAsia="Arial" w:hAnsi="Arial" w:cs="Arial"/>
                <w:b/>
              </w:rPr>
              <w:t>Descriptors</w:t>
            </w:r>
          </w:p>
        </w:tc>
      </w:tr>
      <w:tr w:rsidR="005A22BF" w:rsidRPr="008B3B59" w14:paraId="415457AB" w14:textId="77777777" w:rsidTr="00E82CE0">
        <w:trPr>
          <w:trHeight w:val="671"/>
        </w:trPr>
        <w:tc>
          <w:tcPr>
            <w:tcW w:w="2565" w:type="dxa"/>
          </w:tcPr>
          <w:p w14:paraId="1C5B8B6A" w14:textId="77777777" w:rsidR="005A22BF" w:rsidRPr="0083787B" w:rsidRDefault="005A22BF" w:rsidP="00E82CE0">
            <w:pPr>
              <w:rPr>
                <w:rFonts w:ascii="Arial" w:eastAsia="Arial" w:hAnsi="Arial" w:cs="Arial"/>
              </w:rPr>
            </w:pPr>
            <w:r>
              <w:rPr>
                <w:rFonts w:ascii="Arial" w:eastAsia="Arial" w:hAnsi="Arial" w:cs="Arial"/>
              </w:rPr>
              <w:t>Values People</w:t>
            </w:r>
          </w:p>
        </w:tc>
        <w:tc>
          <w:tcPr>
            <w:tcW w:w="7642" w:type="dxa"/>
            <w:gridSpan w:val="3"/>
          </w:tcPr>
          <w:p w14:paraId="7F0015E1" w14:textId="77777777" w:rsidR="005A22BF" w:rsidRPr="0083787B" w:rsidRDefault="005A22BF" w:rsidP="00E82CE0">
            <w:pPr>
              <w:autoSpaceDE w:val="0"/>
              <w:autoSpaceDN w:val="0"/>
              <w:adjustRightInd w:val="0"/>
              <w:rPr>
                <w:rFonts w:ascii="Arial" w:hAnsi="Arial" w:cs="Arial"/>
              </w:rPr>
            </w:pPr>
            <w:r w:rsidRPr="002A3BA2">
              <w:rPr>
                <w:rFonts w:ascii="Arial" w:hAnsi="Arial" w:cs="Arial"/>
                <w:i/>
                <w:iCs/>
              </w:rPr>
              <w:t>Demonstrates the belief that people are our most important asset and central to the success of the organisation. Everybody should be treated with dignity and respect at all times.</w:t>
            </w:r>
          </w:p>
        </w:tc>
      </w:tr>
      <w:tr w:rsidR="005A22BF" w:rsidRPr="008B3B59" w14:paraId="416DC0A4" w14:textId="77777777" w:rsidTr="00E82CE0">
        <w:trPr>
          <w:trHeight w:val="671"/>
        </w:trPr>
        <w:tc>
          <w:tcPr>
            <w:tcW w:w="2565" w:type="dxa"/>
          </w:tcPr>
          <w:p w14:paraId="5BB40992" w14:textId="77777777" w:rsidR="005A22BF" w:rsidRPr="0083787B" w:rsidRDefault="005A22BF" w:rsidP="00E82CE0">
            <w:pPr>
              <w:rPr>
                <w:rFonts w:ascii="Arial" w:eastAsia="Arial" w:hAnsi="Arial" w:cs="Arial"/>
              </w:rPr>
            </w:pPr>
            <w:r>
              <w:rPr>
                <w:rFonts w:ascii="Arial" w:eastAsia="Arial" w:hAnsi="Arial" w:cs="Arial"/>
              </w:rPr>
              <w:t>Customer Focus</w:t>
            </w:r>
          </w:p>
        </w:tc>
        <w:tc>
          <w:tcPr>
            <w:tcW w:w="7642" w:type="dxa"/>
            <w:gridSpan w:val="3"/>
          </w:tcPr>
          <w:p w14:paraId="24E006B3" w14:textId="77777777" w:rsidR="005A22BF" w:rsidRPr="0083787B" w:rsidRDefault="005A22BF" w:rsidP="00E82CE0">
            <w:pPr>
              <w:autoSpaceDE w:val="0"/>
              <w:autoSpaceDN w:val="0"/>
              <w:adjustRightInd w:val="0"/>
              <w:rPr>
                <w:rFonts w:ascii="Arial" w:hAnsi="Arial" w:cs="Arial"/>
                <w:iCs/>
                <w:lang w:val="en"/>
              </w:rPr>
            </w:pPr>
            <w:r w:rsidRPr="002A3BA2">
              <w:rPr>
                <w:rFonts w:ascii="Arial" w:hAnsi="Arial" w:cs="Arial"/>
                <w:i/>
                <w:iCs/>
              </w:rPr>
              <w:t>Demonstrates the understanding that the satisfaction of our internal and external customers is the foundation of our success</w:t>
            </w:r>
          </w:p>
        </w:tc>
      </w:tr>
      <w:tr w:rsidR="005A22BF" w:rsidRPr="008B3B59" w14:paraId="3AF44AF8" w14:textId="77777777" w:rsidTr="00E82CE0">
        <w:trPr>
          <w:trHeight w:val="671"/>
        </w:trPr>
        <w:tc>
          <w:tcPr>
            <w:tcW w:w="2565" w:type="dxa"/>
          </w:tcPr>
          <w:p w14:paraId="2A843596" w14:textId="77777777" w:rsidR="005A22BF" w:rsidRPr="0083787B" w:rsidRDefault="005A22BF" w:rsidP="00E82CE0">
            <w:pPr>
              <w:rPr>
                <w:rFonts w:ascii="Arial" w:eastAsia="Arial" w:hAnsi="Arial" w:cs="Arial"/>
              </w:rPr>
            </w:pPr>
            <w:r>
              <w:rPr>
                <w:rFonts w:ascii="Arial" w:eastAsia="Arial" w:hAnsi="Arial" w:cs="Arial"/>
              </w:rPr>
              <w:t>Collaborative Team Working</w:t>
            </w:r>
          </w:p>
        </w:tc>
        <w:tc>
          <w:tcPr>
            <w:tcW w:w="7642" w:type="dxa"/>
            <w:gridSpan w:val="3"/>
          </w:tcPr>
          <w:p w14:paraId="2D088573" w14:textId="77777777" w:rsidR="005A22BF" w:rsidRPr="008F40F9" w:rsidRDefault="005A22BF" w:rsidP="00E82CE0">
            <w:pPr>
              <w:autoSpaceDE w:val="0"/>
              <w:autoSpaceDN w:val="0"/>
              <w:adjustRightInd w:val="0"/>
              <w:rPr>
                <w:rFonts w:ascii="Arial" w:hAnsi="Arial" w:cs="Arial"/>
                <w:iCs/>
              </w:rPr>
            </w:pPr>
            <w:r w:rsidRPr="002A3BA2">
              <w:rPr>
                <w:rFonts w:ascii="Arial" w:hAnsi="Arial" w:cs="Arial"/>
                <w:i/>
                <w:iCs/>
              </w:rPr>
              <w:t>The willingness to act as part of a team and work towards achieving shared objectives through adopting best practice in line with PQP and Federalism.</w:t>
            </w:r>
          </w:p>
        </w:tc>
      </w:tr>
      <w:tr w:rsidR="005A22BF" w:rsidRPr="008B3B59" w14:paraId="285911DE" w14:textId="77777777" w:rsidTr="00E82CE0">
        <w:trPr>
          <w:trHeight w:val="671"/>
        </w:trPr>
        <w:tc>
          <w:tcPr>
            <w:tcW w:w="2565" w:type="dxa"/>
          </w:tcPr>
          <w:p w14:paraId="48ECDCCB" w14:textId="77777777" w:rsidR="005A22BF" w:rsidRPr="0083787B" w:rsidRDefault="005A22BF" w:rsidP="00E82CE0">
            <w:pPr>
              <w:rPr>
                <w:rFonts w:ascii="Arial" w:eastAsia="Arial" w:hAnsi="Arial" w:cs="Arial"/>
              </w:rPr>
            </w:pPr>
            <w:r>
              <w:rPr>
                <w:rFonts w:ascii="Arial" w:eastAsia="Arial" w:hAnsi="Arial" w:cs="Arial"/>
              </w:rPr>
              <w:t>Flexibility &amp; Adaptability</w:t>
            </w:r>
          </w:p>
        </w:tc>
        <w:tc>
          <w:tcPr>
            <w:tcW w:w="7642" w:type="dxa"/>
            <w:gridSpan w:val="3"/>
          </w:tcPr>
          <w:p w14:paraId="41DF2346" w14:textId="77777777" w:rsidR="005A22BF" w:rsidRPr="008F40F9" w:rsidRDefault="005A22BF" w:rsidP="00E82CE0">
            <w:pPr>
              <w:widowControl w:val="0"/>
              <w:spacing w:line="276" w:lineRule="auto"/>
              <w:rPr>
                <w:rFonts w:ascii="Arial" w:eastAsia="Arial" w:hAnsi="Arial" w:cs="Arial"/>
                <w:iCs/>
              </w:rPr>
            </w:pPr>
            <w:r w:rsidRPr="002A3BA2">
              <w:rPr>
                <w:rFonts w:ascii="Arial" w:eastAsia="Arial" w:hAnsi="Arial" w:cs="Arial"/>
                <w:i/>
                <w:iCs/>
              </w:rPr>
              <w:t>The ability to change and adapt own behaviour or work procedures when there is a change in the work environment, for example as a result of changing customer needs.</w:t>
            </w:r>
          </w:p>
        </w:tc>
      </w:tr>
      <w:tr w:rsidR="005A22BF" w:rsidRPr="008B3B59" w14:paraId="503E74C1" w14:textId="77777777" w:rsidTr="00E82CE0">
        <w:trPr>
          <w:trHeight w:val="671"/>
        </w:trPr>
        <w:tc>
          <w:tcPr>
            <w:tcW w:w="2565" w:type="dxa"/>
          </w:tcPr>
          <w:p w14:paraId="7C0F3887" w14:textId="77777777" w:rsidR="005A22BF" w:rsidRPr="0083787B" w:rsidRDefault="005A22BF" w:rsidP="00E82CE0">
            <w:pPr>
              <w:rPr>
                <w:rFonts w:ascii="Arial" w:eastAsia="Arial" w:hAnsi="Arial" w:cs="Arial"/>
              </w:rPr>
            </w:pPr>
            <w:r>
              <w:rPr>
                <w:rFonts w:ascii="Arial" w:eastAsia="Arial" w:hAnsi="Arial" w:cs="Arial"/>
              </w:rPr>
              <w:t>Initiative &amp; taking ownership</w:t>
            </w:r>
          </w:p>
        </w:tc>
        <w:tc>
          <w:tcPr>
            <w:tcW w:w="7642" w:type="dxa"/>
            <w:gridSpan w:val="3"/>
          </w:tcPr>
          <w:p w14:paraId="6EF88CCD" w14:textId="77777777" w:rsidR="005A22BF" w:rsidRPr="008F40F9" w:rsidRDefault="005A22BF" w:rsidP="00E82CE0">
            <w:pPr>
              <w:widowControl w:val="0"/>
              <w:spacing w:line="276" w:lineRule="auto"/>
              <w:rPr>
                <w:rFonts w:ascii="Arial" w:eastAsia="Arial" w:hAnsi="Arial" w:cs="Arial"/>
                <w:iCs/>
              </w:rPr>
            </w:pPr>
            <w:r w:rsidRPr="008F40F9">
              <w:rPr>
                <w:rFonts w:ascii="Arial" w:eastAsia="Arial" w:hAnsi="Arial" w:cs="Arial"/>
                <w:i/>
                <w:iCs/>
              </w:rPr>
              <w:t>Steps up to take on personal responsibility and accountability for tasks and actions in line with PQP and Federalism.</w:t>
            </w:r>
          </w:p>
        </w:tc>
      </w:tr>
      <w:tr w:rsidR="005A22BF" w:rsidRPr="008B3B59" w14:paraId="636D3E7D" w14:textId="77777777" w:rsidTr="00E82CE0">
        <w:trPr>
          <w:trHeight w:val="621"/>
        </w:trPr>
        <w:tc>
          <w:tcPr>
            <w:tcW w:w="2565" w:type="dxa"/>
          </w:tcPr>
          <w:p w14:paraId="0711F9B1" w14:textId="77777777" w:rsidR="005A22BF" w:rsidRPr="0083787B" w:rsidRDefault="005A22BF" w:rsidP="00E82CE0">
            <w:pPr>
              <w:rPr>
                <w:rFonts w:ascii="Arial" w:eastAsia="Arial" w:hAnsi="Arial" w:cs="Arial"/>
              </w:rPr>
            </w:pPr>
            <w:r>
              <w:rPr>
                <w:rFonts w:ascii="Arial" w:eastAsia="Arial" w:hAnsi="Arial" w:cs="Arial"/>
              </w:rPr>
              <w:t>Drive for Excellence</w:t>
            </w:r>
          </w:p>
        </w:tc>
        <w:tc>
          <w:tcPr>
            <w:tcW w:w="7642" w:type="dxa"/>
            <w:gridSpan w:val="3"/>
          </w:tcPr>
          <w:p w14:paraId="57A4AC27" w14:textId="77777777" w:rsidR="005A22BF" w:rsidRPr="00DD6A01" w:rsidRDefault="005A22BF" w:rsidP="00E82CE0">
            <w:pPr>
              <w:autoSpaceDE w:val="0"/>
              <w:autoSpaceDN w:val="0"/>
              <w:adjustRightInd w:val="0"/>
              <w:rPr>
                <w:rFonts w:ascii="Arial" w:eastAsia="Arial" w:hAnsi="Arial" w:cs="Arial"/>
                <w:i/>
              </w:rPr>
            </w:pPr>
            <w:r w:rsidRPr="00DD6A01">
              <w:rPr>
                <w:rFonts w:ascii="Arial" w:hAnsi="Arial" w:cs="Arial"/>
                <w:i/>
              </w:rPr>
              <w:t>Knows the most effective and efficient processes for getting things done, with a focus on continuous improvement.</w:t>
            </w:r>
          </w:p>
        </w:tc>
      </w:tr>
      <w:tr w:rsidR="005A22BF" w:rsidRPr="008B3B59" w14:paraId="6C7B9E52" w14:textId="77777777" w:rsidTr="00E82CE0">
        <w:trPr>
          <w:trHeight w:val="559"/>
        </w:trPr>
        <w:tc>
          <w:tcPr>
            <w:tcW w:w="2565" w:type="dxa"/>
          </w:tcPr>
          <w:p w14:paraId="710337F2" w14:textId="77777777" w:rsidR="005A22BF" w:rsidRPr="0083787B" w:rsidRDefault="005A22BF" w:rsidP="00E82CE0">
            <w:pPr>
              <w:rPr>
                <w:rFonts w:ascii="Arial" w:eastAsia="Arial" w:hAnsi="Arial" w:cs="Arial"/>
              </w:rPr>
            </w:pPr>
            <w:r>
              <w:rPr>
                <w:rFonts w:ascii="Arial" w:eastAsia="Arial" w:hAnsi="Arial" w:cs="Arial"/>
              </w:rPr>
              <w:t>Resource Management</w:t>
            </w:r>
          </w:p>
        </w:tc>
        <w:tc>
          <w:tcPr>
            <w:tcW w:w="7642" w:type="dxa"/>
            <w:gridSpan w:val="3"/>
          </w:tcPr>
          <w:p w14:paraId="23862664" w14:textId="77777777" w:rsidR="005A22BF" w:rsidRPr="00DD6A01" w:rsidRDefault="005A22BF" w:rsidP="00E82CE0">
            <w:pPr>
              <w:autoSpaceDE w:val="0"/>
              <w:autoSpaceDN w:val="0"/>
              <w:adjustRightInd w:val="0"/>
              <w:rPr>
                <w:rFonts w:ascii="Arial" w:eastAsia="Arial" w:hAnsi="Arial" w:cs="Arial"/>
                <w:i/>
              </w:rPr>
            </w:pPr>
            <w:r w:rsidRPr="00DD6A01">
              <w:rPr>
                <w:rFonts w:ascii="Arial" w:hAnsi="Arial" w:cs="Arial"/>
                <w:i/>
              </w:rPr>
              <w:t>Effectively manages resources and cost drivers to achieve sustainable productivity and profitability.</w:t>
            </w:r>
          </w:p>
        </w:tc>
      </w:tr>
      <w:tr w:rsidR="005A22BF" w:rsidRPr="008B3B59" w14:paraId="5F09989F" w14:textId="77777777" w:rsidTr="00E82CE0">
        <w:trPr>
          <w:trHeight w:val="584"/>
        </w:trPr>
        <w:tc>
          <w:tcPr>
            <w:tcW w:w="2565" w:type="dxa"/>
          </w:tcPr>
          <w:p w14:paraId="5D75A161" w14:textId="77777777" w:rsidR="005A22BF" w:rsidRPr="0083787B" w:rsidRDefault="005A22BF" w:rsidP="00E82CE0">
            <w:pPr>
              <w:rPr>
                <w:rFonts w:ascii="Arial" w:eastAsia="Arial" w:hAnsi="Arial" w:cs="Arial"/>
              </w:rPr>
            </w:pPr>
            <w:r>
              <w:rPr>
                <w:rFonts w:ascii="Arial" w:eastAsia="Arial" w:hAnsi="Arial" w:cs="Arial"/>
              </w:rPr>
              <w:t>Technical Expertise</w:t>
            </w:r>
          </w:p>
        </w:tc>
        <w:tc>
          <w:tcPr>
            <w:tcW w:w="7642" w:type="dxa"/>
            <w:gridSpan w:val="3"/>
          </w:tcPr>
          <w:p w14:paraId="04BCEE2B" w14:textId="77777777" w:rsidR="005A22BF" w:rsidRPr="00DD6A01" w:rsidRDefault="005A22BF" w:rsidP="00E82CE0">
            <w:pPr>
              <w:autoSpaceDE w:val="0"/>
              <w:autoSpaceDN w:val="0"/>
              <w:adjustRightInd w:val="0"/>
              <w:rPr>
                <w:rFonts w:ascii="Arial" w:eastAsia="Arial" w:hAnsi="Arial" w:cs="Arial"/>
                <w:i/>
              </w:rPr>
            </w:pPr>
            <w:r w:rsidRPr="00DD6A01">
              <w:rPr>
                <w:rFonts w:ascii="Arial" w:hAnsi="Arial" w:cs="Arial"/>
                <w:i/>
              </w:rPr>
              <w:t>Has the skills, knowledge and experience required to excel in own area of specialism and the willingness to further grow and develop.</w:t>
            </w:r>
          </w:p>
        </w:tc>
      </w:tr>
      <w:tr w:rsidR="005A22BF" w:rsidRPr="008B3B59" w14:paraId="474D7466" w14:textId="77777777" w:rsidTr="00E82CE0">
        <w:trPr>
          <w:trHeight w:val="831"/>
        </w:trPr>
        <w:tc>
          <w:tcPr>
            <w:tcW w:w="2565" w:type="dxa"/>
          </w:tcPr>
          <w:p w14:paraId="0E310406" w14:textId="77777777" w:rsidR="005A22BF" w:rsidRPr="0083787B" w:rsidRDefault="005A22BF" w:rsidP="00E82CE0">
            <w:pPr>
              <w:rPr>
                <w:rFonts w:ascii="Arial" w:eastAsia="Arial" w:hAnsi="Arial" w:cs="Arial"/>
              </w:rPr>
            </w:pPr>
            <w:r>
              <w:rPr>
                <w:rFonts w:ascii="Arial" w:eastAsia="Arial" w:hAnsi="Arial" w:cs="Arial"/>
              </w:rPr>
              <w:t>Self-Management</w:t>
            </w:r>
          </w:p>
        </w:tc>
        <w:tc>
          <w:tcPr>
            <w:tcW w:w="7642" w:type="dxa"/>
            <w:gridSpan w:val="3"/>
          </w:tcPr>
          <w:p w14:paraId="0974221D" w14:textId="77777777" w:rsidR="005A22BF" w:rsidRPr="00DD6A01" w:rsidRDefault="005A22BF" w:rsidP="00E82CE0">
            <w:pPr>
              <w:autoSpaceDE w:val="0"/>
              <w:autoSpaceDN w:val="0"/>
              <w:adjustRightInd w:val="0"/>
              <w:rPr>
                <w:rFonts w:ascii="Arial" w:eastAsia="Arial" w:hAnsi="Arial" w:cs="Arial"/>
                <w:i/>
                <w:iCs/>
              </w:rPr>
            </w:pPr>
            <w:r w:rsidRPr="00DD6A01">
              <w:rPr>
                <w:rFonts w:ascii="Arial" w:hAnsi="Arial" w:cs="Arial"/>
                <w:i/>
              </w:rPr>
              <w:t>Uses a combination of feedback and reflection to gain insight into personal strengths and weaknesses, so that own time, priorities and resources can be managed to achieve goals.</w:t>
            </w:r>
          </w:p>
        </w:tc>
      </w:tr>
    </w:tbl>
    <w:p w14:paraId="1B6D68F9" w14:textId="77777777" w:rsidR="005A22BF" w:rsidRPr="005A22BF" w:rsidRDefault="005A22BF" w:rsidP="00895322"/>
    <w:sectPr w:rsidR="005A22BF" w:rsidRPr="005A22BF" w:rsidSect="00894916">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33C58" w14:textId="77777777" w:rsidR="00894916" w:rsidRDefault="00894916" w:rsidP="005A22BF">
      <w:pPr>
        <w:spacing w:after="0" w:line="240" w:lineRule="auto"/>
      </w:pPr>
      <w:r>
        <w:separator/>
      </w:r>
    </w:p>
  </w:endnote>
  <w:endnote w:type="continuationSeparator" w:id="0">
    <w:p w14:paraId="56DD2311" w14:textId="77777777" w:rsidR="00894916" w:rsidRDefault="00894916" w:rsidP="005A2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03A75" w14:textId="77777777" w:rsidR="00894916" w:rsidRDefault="00894916" w:rsidP="005A22BF">
      <w:pPr>
        <w:spacing w:after="0" w:line="240" w:lineRule="auto"/>
      </w:pPr>
      <w:r>
        <w:separator/>
      </w:r>
    </w:p>
  </w:footnote>
  <w:footnote w:type="continuationSeparator" w:id="0">
    <w:p w14:paraId="2D37A60C" w14:textId="77777777" w:rsidR="00894916" w:rsidRDefault="00894916" w:rsidP="005A22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13CD4"/>
    <w:multiLevelType w:val="hybridMultilevel"/>
    <w:tmpl w:val="04102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5D54D1"/>
    <w:multiLevelType w:val="hybridMultilevel"/>
    <w:tmpl w:val="2E943642"/>
    <w:lvl w:ilvl="0" w:tplc="EADECF78">
      <w:start w:val="1"/>
      <w:numFmt w:val="bullet"/>
      <w:lvlText w:val=""/>
      <w:lvlJc w:val="left"/>
      <w:pPr>
        <w:tabs>
          <w:tab w:val="num" w:pos="720"/>
        </w:tabs>
        <w:ind w:left="720" w:hanging="360"/>
      </w:pPr>
      <w:rPr>
        <w:rFonts w:ascii="Symbol" w:hAnsi="Symbol" w:hint="default"/>
        <w:sz w:val="20"/>
      </w:rPr>
    </w:lvl>
    <w:lvl w:ilvl="1" w:tplc="B5BC9C60" w:tentative="1">
      <w:start w:val="1"/>
      <w:numFmt w:val="bullet"/>
      <w:lvlText w:val=""/>
      <w:lvlJc w:val="left"/>
      <w:pPr>
        <w:tabs>
          <w:tab w:val="num" w:pos="1440"/>
        </w:tabs>
        <w:ind w:left="1440" w:hanging="360"/>
      </w:pPr>
      <w:rPr>
        <w:rFonts w:ascii="Symbol" w:hAnsi="Symbol" w:hint="default"/>
        <w:sz w:val="20"/>
      </w:rPr>
    </w:lvl>
    <w:lvl w:ilvl="2" w:tplc="763AF29E" w:tentative="1">
      <w:start w:val="1"/>
      <w:numFmt w:val="bullet"/>
      <w:lvlText w:val=""/>
      <w:lvlJc w:val="left"/>
      <w:pPr>
        <w:tabs>
          <w:tab w:val="num" w:pos="2160"/>
        </w:tabs>
        <w:ind w:left="2160" w:hanging="360"/>
      </w:pPr>
      <w:rPr>
        <w:rFonts w:ascii="Symbol" w:hAnsi="Symbol" w:hint="default"/>
        <w:sz w:val="20"/>
      </w:rPr>
    </w:lvl>
    <w:lvl w:ilvl="3" w:tplc="26F4B06A" w:tentative="1">
      <w:start w:val="1"/>
      <w:numFmt w:val="bullet"/>
      <w:lvlText w:val=""/>
      <w:lvlJc w:val="left"/>
      <w:pPr>
        <w:tabs>
          <w:tab w:val="num" w:pos="2880"/>
        </w:tabs>
        <w:ind w:left="2880" w:hanging="360"/>
      </w:pPr>
      <w:rPr>
        <w:rFonts w:ascii="Symbol" w:hAnsi="Symbol" w:hint="default"/>
        <w:sz w:val="20"/>
      </w:rPr>
    </w:lvl>
    <w:lvl w:ilvl="4" w:tplc="6FBACDC2" w:tentative="1">
      <w:start w:val="1"/>
      <w:numFmt w:val="bullet"/>
      <w:lvlText w:val=""/>
      <w:lvlJc w:val="left"/>
      <w:pPr>
        <w:tabs>
          <w:tab w:val="num" w:pos="3600"/>
        </w:tabs>
        <w:ind w:left="3600" w:hanging="360"/>
      </w:pPr>
      <w:rPr>
        <w:rFonts w:ascii="Symbol" w:hAnsi="Symbol" w:hint="default"/>
        <w:sz w:val="20"/>
      </w:rPr>
    </w:lvl>
    <w:lvl w:ilvl="5" w:tplc="1242C256" w:tentative="1">
      <w:start w:val="1"/>
      <w:numFmt w:val="bullet"/>
      <w:lvlText w:val=""/>
      <w:lvlJc w:val="left"/>
      <w:pPr>
        <w:tabs>
          <w:tab w:val="num" w:pos="4320"/>
        </w:tabs>
        <w:ind w:left="4320" w:hanging="360"/>
      </w:pPr>
      <w:rPr>
        <w:rFonts w:ascii="Symbol" w:hAnsi="Symbol" w:hint="default"/>
        <w:sz w:val="20"/>
      </w:rPr>
    </w:lvl>
    <w:lvl w:ilvl="6" w:tplc="02DAB430" w:tentative="1">
      <w:start w:val="1"/>
      <w:numFmt w:val="bullet"/>
      <w:lvlText w:val=""/>
      <w:lvlJc w:val="left"/>
      <w:pPr>
        <w:tabs>
          <w:tab w:val="num" w:pos="5040"/>
        </w:tabs>
        <w:ind w:left="5040" w:hanging="360"/>
      </w:pPr>
      <w:rPr>
        <w:rFonts w:ascii="Symbol" w:hAnsi="Symbol" w:hint="default"/>
        <w:sz w:val="20"/>
      </w:rPr>
    </w:lvl>
    <w:lvl w:ilvl="7" w:tplc="4232E1DA" w:tentative="1">
      <w:start w:val="1"/>
      <w:numFmt w:val="bullet"/>
      <w:lvlText w:val=""/>
      <w:lvlJc w:val="left"/>
      <w:pPr>
        <w:tabs>
          <w:tab w:val="num" w:pos="5760"/>
        </w:tabs>
        <w:ind w:left="5760" w:hanging="360"/>
      </w:pPr>
      <w:rPr>
        <w:rFonts w:ascii="Symbol" w:hAnsi="Symbol" w:hint="default"/>
        <w:sz w:val="20"/>
      </w:rPr>
    </w:lvl>
    <w:lvl w:ilvl="8" w:tplc="0DF01E3E"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073093"/>
    <w:multiLevelType w:val="hybridMultilevel"/>
    <w:tmpl w:val="60F05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843482"/>
    <w:multiLevelType w:val="hybridMultilevel"/>
    <w:tmpl w:val="A39E7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3A497C"/>
    <w:multiLevelType w:val="hybridMultilevel"/>
    <w:tmpl w:val="BD6C68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63E29"/>
    <w:multiLevelType w:val="hybridMultilevel"/>
    <w:tmpl w:val="A9E44222"/>
    <w:lvl w:ilvl="0" w:tplc="B9768F3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3757BE"/>
    <w:multiLevelType w:val="hybridMultilevel"/>
    <w:tmpl w:val="C64E4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0239E7"/>
    <w:multiLevelType w:val="hybridMultilevel"/>
    <w:tmpl w:val="6E261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D411FA1"/>
    <w:multiLevelType w:val="hybridMultilevel"/>
    <w:tmpl w:val="B99ADBE6"/>
    <w:lvl w:ilvl="0" w:tplc="C3A8B8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08C7CD1"/>
    <w:multiLevelType w:val="hybridMultilevel"/>
    <w:tmpl w:val="7E6A5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6E66E5"/>
    <w:multiLevelType w:val="multilevel"/>
    <w:tmpl w:val="703A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9E42D7"/>
    <w:multiLevelType w:val="hybridMultilevel"/>
    <w:tmpl w:val="08E47C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47436194">
    <w:abstractNumId w:val="9"/>
  </w:num>
  <w:num w:numId="2" w16cid:durableId="781612953">
    <w:abstractNumId w:val="11"/>
  </w:num>
  <w:num w:numId="3" w16cid:durableId="363019878">
    <w:abstractNumId w:val="2"/>
  </w:num>
  <w:num w:numId="4" w16cid:durableId="871115363">
    <w:abstractNumId w:val="7"/>
  </w:num>
  <w:num w:numId="5" w16cid:durableId="1315522038">
    <w:abstractNumId w:val="8"/>
  </w:num>
  <w:num w:numId="6" w16cid:durableId="1421096585">
    <w:abstractNumId w:val="0"/>
  </w:num>
  <w:num w:numId="7" w16cid:durableId="1892494479">
    <w:abstractNumId w:val="5"/>
  </w:num>
  <w:num w:numId="8" w16cid:durableId="1543900995">
    <w:abstractNumId w:val="1"/>
  </w:num>
  <w:num w:numId="9" w16cid:durableId="1209026157">
    <w:abstractNumId w:val="10"/>
  </w:num>
  <w:num w:numId="10" w16cid:durableId="1444301032">
    <w:abstractNumId w:val="4"/>
  </w:num>
  <w:num w:numId="11" w16cid:durableId="855735608">
    <w:abstractNumId w:val="3"/>
  </w:num>
  <w:num w:numId="12" w16cid:durableId="2843167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2BF"/>
    <w:rsid w:val="0000096B"/>
    <w:rsid w:val="00007ACF"/>
    <w:rsid w:val="00017058"/>
    <w:rsid w:val="00020842"/>
    <w:rsid w:val="000C4606"/>
    <w:rsid w:val="000F02C5"/>
    <w:rsid w:val="001518AF"/>
    <w:rsid w:val="001B4F14"/>
    <w:rsid w:val="002256BA"/>
    <w:rsid w:val="0025668F"/>
    <w:rsid w:val="00262BB4"/>
    <w:rsid w:val="00286259"/>
    <w:rsid w:val="002A3D8E"/>
    <w:rsid w:val="002E57B3"/>
    <w:rsid w:val="0030642C"/>
    <w:rsid w:val="003139CD"/>
    <w:rsid w:val="003A2762"/>
    <w:rsid w:val="003A34B4"/>
    <w:rsid w:val="003A52F2"/>
    <w:rsid w:val="00480EBB"/>
    <w:rsid w:val="004B7ED4"/>
    <w:rsid w:val="004C1D65"/>
    <w:rsid w:val="004C63BA"/>
    <w:rsid w:val="00501A49"/>
    <w:rsid w:val="005A22BF"/>
    <w:rsid w:val="005D79A0"/>
    <w:rsid w:val="005F4C95"/>
    <w:rsid w:val="00670A6B"/>
    <w:rsid w:val="006D5561"/>
    <w:rsid w:val="00701E4A"/>
    <w:rsid w:val="007075AF"/>
    <w:rsid w:val="007229F8"/>
    <w:rsid w:val="0075538B"/>
    <w:rsid w:val="00756C5D"/>
    <w:rsid w:val="00775B5D"/>
    <w:rsid w:val="007952D6"/>
    <w:rsid w:val="007E1548"/>
    <w:rsid w:val="00894916"/>
    <w:rsid w:val="00895322"/>
    <w:rsid w:val="009170EB"/>
    <w:rsid w:val="00945CD7"/>
    <w:rsid w:val="00964AA1"/>
    <w:rsid w:val="009D34C9"/>
    <w:rsid w:val="00AB07F8"/>
    <w:rsid w:val="00B235F4"/>
    <w:rsid w:val="00B337BA"/>
    <w:rsid w:val="00D2648E"/>
    <w:rsid w:val="00D358CA"/>
    <w:rsid w:val="00D57B1C"/>
    <w:rsid w:val="00DD01B7"/>
    <w:rsid w:val="00DF3361"/>
    <w:rsid w:val="00E45A6A"/>
    <w:rsid w:val="00E804FF"/>
    <w:rsid w:val="00ED033E"/>
    <w:rsid w:val="00F108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C1199"/>
  <w15:chartTrackingRefBased/>
  <w15:docId w15:val="{02CC7A94-859F-478B-8B9F-5AE3072C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rsid w:val="005A22BF"/>
    <w:pPr>
      <w:keepNext/>
      <w:keepLines/>
      <w:pBdr>
        <w:top w:val="nil"/>
        <w:left w:val="nil"/>
        <w:bottom w:val="nil"/>
        <w:right w:val="nil"/>
        <w:between w:val="nil"/>
      </w:pBdr>
      <w:spacing w:after="0" w:line="240" w:lineRule="auto"/>
      <w:jc w:val="center"/>
      <w:outlineLvl w:val="1"/>
    </w:pPr>
    <w:rPr>
      <w:rFonts w:ascii="Times New Roman" w:eastAsia="Times New Roman" w:hAnsi="Times New Roman" w:cs="Times New Roman"/>
      <w:b/>
      <w:color w:val="00000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22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BF"/>
  </w:style>
  <w:style w:type="paragraph" w:styleId="Footer">
    <w:name w:val="footer"/>
    <w:basedOn w:val="Normal"/>
    <w:link w:val="FooterChar"/>
    <w:uiPriority w:val="99"/>
    <w:unhideWhenUsed/>
    <w:rsid w:val="005A22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BF"/>
  </w:style>
  <w:style w:type="character" w:customStyle="1" w:styleId="Heading2Char">
    <w:name w:val="Heading 2 Char"/>
    <w:basedOn w:val="DefaultParagraphFont"/>
    <w:link w:val="Heading2"/>
    <w:rsid w:val="005A22BF"/>
    <w:rPr>
      <w:rFonts w:ascii="Times New Roman" w:eastAsia="Times New Roman" w:hAnsi="Times New Roman" w:cs="Times New Roman"/>
      <w:b/>
      <w:color w:val="000000"/>
      <w:sz w:val="20"/>
      <w:szCs w:val="20"/>
      <w:lang w:eastAsia="en-GB"/>
    </w:rPr>
  </w:style>
  <w:style w:type="paragraph" w:styleId="ListParagraph">
    <w:name w:val="List Paragraph"/>
    <w:basedOn w:val="Normal"/>
    <w:uiPriority w:val="34"/>
    <w:qFormat/>
    <w:rsid w:val="005A22B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26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Chauhan (RM)</dc:creator>
  <cp:keywords/>
  <dc:description/>
  <cp:lastModifiedBy>Emily Mason</cp:lastModifiedBy>
  <cp:revision>6</cp:revision>
  <dcterms:created xsi:type="dcterms:W3CDTF">2024-09-10T12:56:00Z</dcterms:created>
  <dcterms:modified xsi:type="dcterms:W3CDTF">2024-09-12T13:06:00Z</dcterms:modified>
</cp:coreProperties>
</file>