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57"/>
        <w:gridCol w:w="3848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006C4DC8">
        <w:trPr>
          <w:trHeight w:val="280"/>
        </w:trPr>
        <w:tc>
          <w:tcPr>
            <w:tcW w:w="2957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3848" w:type="dxa"/>
          </w:tcPr>
          <w:p w14:paraId="7C74DD0B" w14:textId="1654D462" w:rsidR="0053295F" w:rsidRPr="008B3B59" w:rsidRDefault="0053295F" w:rsidP="007A4E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</w:t>
            </w:r>
            <w:r w:rsidR="001A1BC2">
              <w:rPr>
                <w:rFonts w:ascii="Arial" w:eastAsia="Arial" w:hAnsi="Arial" w:cs="Arial"/>
                <w:sz w:val="22"/>
                <w:szCs w:val="22"/>
              </w:rPr>
              <w:t>elopment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A1BC2"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hef 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5AB4BFC5" w:rsidR="00952B92" w:rsidRPr="008B3B59" w:rsidRDefault="00CA1CC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May 2024</w:t>
            </w:r>
          </w:p>
        </w:tc>
      </w:tr>
      <w:tr w:rsidR="00952B92" w:rsidRPr="008B3B59" w14:paraId="3E7C9FD0" w14:textId="77777777" w:rsidTr="006C4DC8">
        <w:trPr>
          <w:trHeight w:val="260"/>
        </w:trPr>
        <w:tc>
          <w:tcPr>
            <w:tcW w:w="2957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250" w:type="dxa"/>
            <w:gridSpan w:val="3"/>
          </w:tcPr>
          <w:p w14:paraId="2B217B1C" w14:textId="16B97E93" w:rsidR="00952B92" w:rsidRPr="008B3B59" w:rsidRDefault="005329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Savoury Pastry </w:t>
            </w:r>
          </w:p>
        </w:tc>
      </w:tr>
      <w:tr w:rsidR="00952B92" w:rsidRPr="008B3B59" w14:paraId="1AFA810F" w14:textId="77777777" w:rsidTr="006C4DC8">
        <w:tc>
          <w:tcPr>
            <w:tcW w:w="2957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250" w:type="dxa"/>
            <w:gridSpan w:val="3"/>
          </w:tcPr>
          <w:p w14:paraId="343972EB" w14:textId="6BF8031D" w:rsidR="00952B92" w:rsidRPr="008B3B59" w:rsidRDefault="005329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Development &amp; Innovation </w:t>
            </w:r>
          </w:p>
        </w:tc>
      </w:tr>
      <w:tr w:rsidR="00952B92" w:rsidRPr="008B3B59" w14:paraId="24164379" w14:textId="77777777" w:rsidTr="006C4DC8">
        <w:trPr>
          <w:trHeight w:val="280"/>
        </w:trPr>
        <w:tc>
          <w:tcPr>
            <w:tcW w:w="2957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250" w:type="dxa"/>
            <w:gridSpan w:val="3"/>
          </w:tcPr>
          <w:p w14:paraId="06346BBF" w14:textId="7D4AFEC9" w:rsidR="00952B92" w:rsidRPr="008B3B59" w:rsidRDefault="00D5409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Cornwall </w:t>
            </w:r>
            <w:r w:rsidR="00CA1CC4">
              <w:rPr>
                <w:rFonts w:ascii="Arial" w:eastAsia="Arial" w:hAnsi="Arial" w:cs="Arial"/>
                <w:sz w:val="22"/>
                <w:szCs w:val="22"/>
              </w:rPr>
              <w:t>Bakery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664D99CB" w14:textId="415933CF" w:rsidR="00B668AC" w:rsidRDefault="001162F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lead the culinary creation of products</w:t>
            </w:r>
            <w:r w:rsidR="00CA1CC4">
              <w:rPr>
                <w:rFonts w:ascii="Arial" w:eastAsia="Arial" w:hAnsi="Arial" w:cs="Arial"/>
                <w:sz w:val="22"/>
                <w:szCs w:val="22"/>
              </w:rPr>
              <w:t xml:space="preserve"> for Marks &amp; Spencer</w:t>
            </w:r>
            <w:r>
              <w:rPr>
                <w:rFonts w:ascii="Arial" w:eastAsia="Arial" w:hAnsi="Arial" w:cs="Arial"/>
                <w:sz w:val="22"/>
                <w:szCs w:val="22"/>
              </w:rPr>
              <w:t>, inspiring and challenging to be the best</w:t>
            </w:r>
            <w:r w:rsidR="00B95D6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A34C4">
              <w:rPr>
                <w:rFonts w:ascii="Arial" w:eastAsia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sz w:val="22"/>
                <w:szCs w:val="22"/>
              </w:rPr>
              <w:t>eliver</w:t>
            </w:r>
            <w:r w:rsidR="00B95D65">
              <w:rPr>
                <w:rFonts w:ascii="Arial" w:eastAsia="Arial" w:hAnsi="Arial" w:cs="Arial"/>
                <w:sz w:val="22"/>
                <w:szCs w:val="22"/>
              </w:rPr>
              <w:t>ing</w:t>
            </w:r>
            <w:r w:rsidR="007A34C4">
              <w:rPr>
                <w:rFonts w:ascii="Arial" w:eastAsia="Arial" w:hAnsi="Arial" w:cs="Arial"/>
                <w:sz w:val="22"/>
                <w:szCs w:val="22"/>
              </w:rPr>
              <w:t xml:space="preserve"> of</w:t>
            </w:r>
            <w:r w:rsidR="00ED313E">
              <w:rPr>
                <w:rFonts w:ascii="Arial" w:eastAsia="Arial" w:hAnsi="Arial" w:cs="Arial"/>
                <w:sz w:val="22"/>
                <w:szCs w:val="22"/>
              </w:rPr>
              <w:t xml:space="preserve"> NPD and EPD </w:t>
            </w:r>
            <w:r w:rsidR="007A34C4">
              <w:rPr>
                <w:rFonts w:ascii="Arial" w:eastAsia="Arial" w:hAnsi="Arial" w:cs="Arial"/>
                <w:sz w:val="22"/>
                <w:szCs w:val="22"/>
              </w:rPr>
              <w:t xml:space="preserve">through </w:t>
            </w:r>
            <w:r w:rsidR="00A21AD8">
              <w:rPr>
                <w:rFonts w:ascii="Arial" w:eastAsia="Arial" w:hAnsi="Arial" w:cs="Arial"/>
                <w:sz w:val="22"/>
                <w:szCs w:val="22"/>
              </w:rPr>
              <w:t xml:space="preserve">Samworth Brothers savoury pastry concept to launch process </w:t>
            </w:r>
            <w:r w:rsidR="007C3127">
              <w:rPr>
                <w:rFonts w:ascii="Arial" w:eastAsia="Arial" w:hAnsi="Arial" w:cs="Arial"/>
                <w:sz w:val="22"/>
                <w:szCs w:val="22"/>
              </w:rPr>
              <w:t>in line</w:t>
            </w:r>
            <w:r w:rsidR="00ED313E">
              <w:rPr>
                <w:rFonts w:ascii="Arial" w:eastAsia="Arial" w:hAnsi="Arial" w:cs="Arial"/>
                <w:sz w:val="22"/>
                <w:szCs w:val="22"/>
              </w:rPr>
              <w:t xml:space="preserve"> with brand standards </w:t>
            </w:r>
            <w:r w:rsidR="00A21AD8">
              <w:rPr>
                <w:rFonts w:ascii="Arial" w:eastAsia="Arial" w:hAnsi="Arial" w:cs="Arial"/>
                <w:sz w:val="22"/>
                <w:szCs w:val="22"/>
              </w:rPr>
              <w:t xml:space="preserve">&amp; direction from briefs. </w:t>
            </w:r>
          </w:p>
          <w:p w14:paraId="2B9C4866" w14:textId="77777777" w:rsidR="007C3127" w:rsidRPr="008D1BA7" w:rsidRDefault="007C3127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11DF4E" w14:textId="2476CBEB" w:rsidR="00B668AC" w:rsidRDefault="007C312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Work with </w:t>
            </w:r>
            <w:r w:rsidR="001A3063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0154876">
              <w:rPr>
                <w:rFonts w:ascii="Arial" w:eastAsia="Arial" w:hAnsi="Arial" w:cs="Arial"/>
                <w:sz w:val="22"/>
                <w:szCs w:val="22"/>
              </w:rPr>
              <w:t xml:space="preserve">development manager </w:t>
            </w:r>
            <w:r w:rsidR="00924C00">
              <w:rPr>
                <w:rFonts w:ascii="Arial" w:eastAsia="Arial" w:hAnsi="Arial" w:cs="Arial"/>
                <w:sz w:val="22"/>
                <w:szCs w:val="22"/>
              </w:rPr>
              <w:t xml:space="preserve">and the cross functional natural working teams </w:t>
            </w:r>
            <w:r>
              <w:rPr>
                <w:rFonts w:ascii="Arial" w:eastAsia="Arial" w:hAnsi="Arial" w:cs="Arial"/>
                <w:sz w:val="22"/>
                <w:szCs w:val="22"/>
              </w:rPr>
              <w:t>to identify and explore new culinary opportunities utilising insight and brin</w:t>
            </w:r>
            <w:r w:rsidR="00CB7652"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ing</w:t>
            </w:r>
            <w:r w:rsidR="00282DEB">
              <w:rPr>
                <w:rFonts w:ascii="Arial" w:eastAsia="Arial" w:hAnsi="Arial" w:cs="Arial"/>
                <w:sz w:val="22"/>
                <w:szCs w:val="22"/>
              </w:rPr>
              <w:t xml:space="preserve"> product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to life through </w:t>
            </w:r>
            <w:r w:rsidR="00282DEB">
              <w:rPr>
                <w:rFonts w:ascii="Arial" w:eastAsia="Arial" w:hAnsi="Arial" w:cs="Arial"/>
                <w:sz w:val="22"/>
                <w:szCs w:val="22"/>
              </w:rPr>
              <w:t xml:space="preserve">internal </w:t>
            </w:r>
            <w:r>
              <w:rPr>
                <w:rFonts w:ascii="Arial" w:eastAsia="Arial" w:hAnsi="Arial" w:cs="Arial"/>
                <w:sz w:val="22"/>
                <w:szCs w:val="22"/>
              </w:rPr>
              <w:t>innovation days</w:t>
            </w:r>
            <w:r w:rsidR="0009713E">
              <w:rPr>
                <w:rFonts w:ascii="Arial" w:eastAsia="Arial" w:hAnsi="Arial" w:cs="Arial"/>
                <w:sz w:val="22"/>
                <w:szCs w:val="22"/>
              </w:rPr>
              <w:t xml:space="preserve"> &amp; customer submissions of products</w:t>
            </w:r>
            <w:r w:rsidR="00282DEB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377F9C2" w14:textId="77777777" w:rsidR="00B668AC" w:rsidRPr="008D1BA7" w:rsidRDefault="00B668A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F4A952" w14:textId="77777777" w:rsidR="00275D64" w:rsidRDefault="00282DEB" w:rsidP="00275D64">
            <w:pPr>
              <w:spacing w:line="276" w:lineRule="auto"/>
              <w:rPr>
                <w:rFonts w:ascii="Tahoma" w:hAnsi="Tahoma" w:cs="Tahoma"/>
                <w:i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Support</w:t>
            </w:r>
            <w:r w:rsidR="00823569">
              <w:rPr>
                <w:rFonts w:ascii="Arial" w:eastAsia="Arial" w:hAnsi="Arial" w:cs="Arial"/>
                <w:sz w:val="22"/>
                <w:szCs w:val="22"/>
              </w:rPr>
              <w:t>ing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9713E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0CC34FB">
              <w:rPr>
                <w:rFonts w:ascii="Arial" w:eastAsia="Arial" w:hAnsi="Arial" w:cs="Arial"/>
                <w:sz w:val="22"/>
                <w:szCs w:val="22"/>
              </w:rPr>
              <w:t>NWT with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ideation and </w:t>
            </w:r>
            <w:r w:rsidR="000E028E">
              <w:rPr>
                <w:rFonts w:ascii="Arial" w:eastAsia="Arial" w:hAnsi="Arial" w:cs="Arial"/>
                <w:sz w:val="22"/>
                <w:szCs w:val="22"/>
              </w:rPr>
              <w:t>trend translation into clear product opportunities</w:t>
            </w:r>
            <w:r w:rsidR="00B830CB">
              <w:rPr>
                <w:rFonts w:ascii="Arial" w:eastAsia="Arial" w:hAnsi="Arial" w:cs="Arial"/>
                <w:sz w:val="22"/>
                <w:szCs w:val="22"/>
              </w:rPr>
              <w:t xml:space="preserve"> relevant for savoury pastry</w:t>
            </w:r>
            <w:r w:rsidR="000E028E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275D64"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Interpret &amp; Pre-empt customer briefs to ensure new and relevant products are being proposed to our customers. </w:t>
            </w:r>
          </w:p>
          <w:p w14:paraId="6583AA0D" w14:textId="77777777" w:rsidR="00275D64" w:rsidRDefault="00275D64" w:rsidP="00275D64">
            <w:pPr>
              <w:spacing w:line="276" w:lineRule="auto"/>
              <w:rPr>
                <w:rFonts w:ascii="Tahoma" w:hAnsi="Tahoma" w:cs="Tahoma"/>
                <w:iCs/>
                <w:color w:val="auto"/>
                <w:sz w:val="22"/>
                <w:szCs w:val="22"/>
              </w:rPr>
            </w:pPr>
          </w:p>
          <w:p w14:paraId="3A1EA9DB" w14:textId="3BD41CFB" w:rsidR="00275D64" w:rsidRDefault="00275D64" w:rsidP="00275D6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color w:val="auto"/>
                <w:sz w:val="22"/>
                <w:szCs w:val="22"/>
              </w:rPr>
              <w:t>M</w:t>
            </w:r>
            <w:r w:rsidRPr="009B4069">
              <w:rPr>
                <w:rFonts w:ascii="Tahoma" w:hAnsi="Tahoma" w:cs="Tahoma"/>
                <w:iCs/>
                <w:color w:val="auto"/>
                <w:sz w:val="22"/>
                <w:szCs w:val="22"/>
              </w:rPr>
              <w:t>aintain up to date and relevant knowledge of products</w:t>
            </w:r>
            <w:r w:rsidR="00D1440B"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 &amp;</w:t>
            </w:r>
            <w:r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 equipment</w:t>
            </w:r>
            <w:r w:rsidRPr="009B4069"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 within the market and capturing trends and quality improvements to enable Samworth Brothers savoury pastry to stay ahead of the competition.</w:t>
            </w:r>
          </w:p>
          <w:p w14:paraId="099BD59F" w14:textId="45671950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006C4DC8">
        <w:trPr>
          <w:trHeight w:val="80"/>
        </w:trPr>
        <w:tc>
          <w:tcPr>
            <w:tcW w:w="2957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250" w:type="dxa"/>
            <w:gridSpan w:val="3"/>
            <w:vAlign w:val="center"/>
          </w:tcPr>
          <w:p w14:paraId="540E114B" w14:textId="047ECC52" w:rsidR="00952B92" w:rsidRPr="008B3B59" w:rsidRDefault="00D144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Development Manager</w:t>
            </w:r>
            <w:r w:rsidR="004C3BF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3295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48BF19F7" w14:textId="77777777" w:rsidTr="006C4DC8">
        <w:trPr>
          <w:trHeight w:val="120"/>
        </w:trPr>
        <w:tc>
          <w:tcPr>
            <w:tcW w:w="2957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250" w:type="dxa"/>
            <w:gridSpan w:val="3"/>
            <w:vAlign w:val="center"/>
          </w:tcPr>
          <w:p w14:paraId="4C3C84CA" w14:textId="62451FA1" w:rsidR="00952B92" w:rsidRPr="008B3B59" w:rsidRDefault="004254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202500"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</w:tr>
      <w:tr w:rsidR="00952B92" w:rsidRPr="008B3B59" w14:paraId="3402C6B7" w14:textId="77777777" w:rsidTr="006C4DC8">
        <w:trPr>
          <w:trHeight w:val="60"/>
        </w:trPr>
        <w:tc>
          <w:tcPr>
            <w:tcW w:w="2957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250" w:type="dxa"/>
            <w:gridSpan w:val="3"/>
          </w:tcPr>
          <w:p w14:paraId="0610225C" w14:textId="45618F4A" w:rsidR="00D25A13" w:rsidRPr="008B3B59" w:rsidRDefault="0032217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Development, Technical, </w:t>
            </w:r>
            <w:r w:rsidR="004C3BF2">
              <w:rPr>
                <w:rFonts w:ascii="Arial" w:eastAsia="Arial" w:hAnsi="Arial" w:cs="Arial"/>
                <w:sz w:val="22"/>
                <w:szCs w:val="22"/>
              </w:rPr>
              <w:t>Operations</w:t>
            </w:r>
            <w:r w:rsidR="001162F6">
              <w:rPr>
                <w:rFonts w:ascii="Arial" w:eastAsia="Arial" w:hAnsi="Arial" w:cs="Arial"/>
                <w:sz w:val="22"/>
                <w:szCs w:val="22"/>
              </w:rPr>
              <w:t xml:space="preserve">, Category &amp; Commercial teams </w:t>
            </w:r>
          </w:p>
        </w:tc>
      </w:tr>
      <w:tr w:rsidR="00952B92" w:rsidRPr="008B3B59" w14:paraId="79D95C24" w14:textId="77777777" w:rsidTr="006C4DC8">
        <w:trPr>
          <w:trHeight w:val="200"/>
        </w:trPr>
        <w:tc>
          <w:tcPr>
            <w:tcW w:w="2957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250" w:type="dxa"/>
            <w:gridSpan w:val="3"/>
          </w:tcPr>
          <w:p w14:paraId="032692C6" w14:textId="40D08531" w:rsidR="00312B55" w:rsidRPr="008B3B59" w:rsidRDefault="001162F6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Suppliers &amp; Customers 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1B3497C5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4A6D40E1" w14:textId="77777777" w:rsidR="0073324F" w:rsidRPr="0076038C" w:rsidRDefault="0073324F" w:rsidP="007332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11BC1" w14:textId="50A133C9" w:rsidR="002934D5" w:rsidRPr="008B1A8F" w:rsidRDefault="001F7F36" w:rsidP="002934D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Lead the creation of</w:t>
            </w:r>
            <w:r w:rsidR="002934D5">
              <w:rPr>
                <w:rFonts w:ascii="Arial" w:hAnsi="Arial"/>
                <w:sz w:val="24"/>
                <w:lang w:val="en-US"/>
              </w:rPr>
              <w:t xml:space="preserve"> new products</w:t>
            </w:r>
            <w:r w:rsidR="002934D5" w:rsidRPr="008B1A8F">
              <w:rPr>
                <w:rFonts w:ascii="Arial" w:hAnsi="Arial"/>
                <w:sz w:val="24"/>
                <w:lang w:val="en-US"/>
              </w:rPr>
              <w:t xml:space="preserve"> from initial concept </w:t>
            </w:r>
            <w:r w:rsidR="005F1789">
              <w:rPr>
                <w:rFonts w:ascii="Arial" w:hAnsi="Arial"/>
                <w:sz w:val="24"/>
                <w:lang w:val="en-US"/>
              </w:rPr>
              <w:t xml:space="preserve">&amp; ideation </w:t>
            </w:r>
            <w:r w:rsidR="002934D5" w:rsidRPr="008B1A8F">
              <w:rPr>
                <w:rFonts w:ascii="Arial" w:hAnsi="Arial"/>
                <w:sz w:val="24"/>
                <w:lang w:val="en-US"/>
              </w:rPr>
              <w:t>through to bakery trial phase, taking commercial (</w:t>
            </w:r>
            <w:r w:rsidR="00952A79" w:rsidRPr="008B1A8F">
              <w:rPr>
                <w:rFonts w:ascii="Arial" w:hAnsi="Arial"/>
                <w:sz w:val="24"/>
                <w:lang w:val="en-US"/>
              </w:rPr>
              <w:t>e.g.</w:t>
            </w:r>
            <w:r w:rsidR="00AA0EF2">
              <w:rPr>
                <w:rFonts w:ascii="Arial" w:hAnsi="Arial"/>
                <w:sz w:val="24"/>
                <w:lang w:val="en-US"/>
              </w:rPr>
              <w:t>,</w:t>
            </w:r>
            <w:r w:rsidR="002934D5" w:rsidRPr="008B1A8F">
              <w:rPr>
                <w:rFonts w:ascii="Arial" w:hAnsi="Arial"/>
                <w:sz w:val="24"/>
                <w:lang w:val="en-US"/>
              </w:rPr>
              <w:t xml:space="preserve"> manufacturing capability, </w:t>
            </w:r>
            <w:r w:rsidR="00AA0EF2" w:rsidRPr="008B1A8F">
              <w:rPr>
                <w:rFonts w:ascii="Arial" w:hAnsi="Arial"/>
                <w:sz w:val="24"/>
                <w:lang w:val="en-US"/>
              </w:rPr>
              <w:t>actual cost</w:t>
            </w:r>
            <w:r w:rsidR="002934D5" w:rsidRPr="008B1A8F">
              <w:rPr>
                <w:rFonts w:ascii="Arial" w:hAnsi="Arial"/>
                <w:sz w:val="24"/>
                <w:lang w:val="en-US"/>
              </w:rPr>
              <w:t>) constraints into consideration</w:t>
            </w:r>
            <w:r w:rsidR="002934D5">
              <w:rPr>
                <w:rFonts w:ascii="Arial" w:hAnsi="Arial"/>
                <w:sz w:val="24"/>
                <w:lang w:val="en-US"/>
              </w:rPr>
              <w:t xml:space="preserve"> along with consumer and market rationale</w:t>
            </w:r>
            <w:r w:rsidR="001A1BC2">
              <w:rPr>
                <w:rFonts w:ascii="Arial" w:hAnsi="Arial"/>
                <w:sz w:val="24"/>
                <w:lang w:val="en-US"/>
              </w:rPr>
              <w:t>.</w:t>
            </w:r>
          </w:p>
          <w:p w14:paraId="4C72A8BC" w14:textId="48B6A72D" w:rsidR="002934D5" w:rsidRPr="008B1A8F" w:rsidRDefault="005F1789" w:rsidP="002934D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Build strong customer relationships arranging and leading </w:t>
            </w:r>
            <w:r w:rsidR="002934D5">
              <w:rPr>
                <w:rFonts w:ascii="Arial" w:hAnsi="Arial"/>
                <w:sz w:val="24"/>
                <w:lang w:val="en-US"/>
              </w:rPr>
              <w:t>product submissions, providing</w:t>
            </w:r>
            <w:r w:rsidR="002934D5" w:rsidRPr="008B1A8F">
              <w:rPr>
                <w:rFonts w:ascii="Arial" w:hAnsi="Arial"/>
                <w:sz w:val="24"/>
                <w:lang w:val="en-US"/>
              </w:rPr>
              <w:t xml:space="preserve"> customers with product samples </w:t>
            </w:r>
            <w:r w:rsidR="002934D5">
              <w:rPr>
                <w:rFonts w:ascii="Arial" w:hAnsi="Arial"/>
                <w:sz w:val="24"/>
                <w:lang w:val="en-US"/>
              </w:rPr>
              <w:t>along with relevant paperwork, adhering to brand standards</w:t>
            </w:r>
            <w:r w:rsidR="00B53D7B">
              <w:rPr>
                <w:rFonts w:ascii="Arial" w:hAnsi="Arial"/>
                <w:sz w:val="24"/>
                <w:lang w:val="en-US"/>
              </w:rPr>
              <w:t>,</w:t>
            </w:r>
            <w:r w:rsidR="00DC6337">
              <w:rPr>
                <w:rFonts w:ascii="Arial" w:hAnsi="Arial"/>
                <w:sz w:val="24"/>
                <w:lang w:val="en-US"/>
              </w:rPr>
              <w:t xml:space="preserve"> working with cross functional NWT to create a</w:t>
            </w:r>
            <w:r w:rsidR="00B751A1">
              <w:rPr>
                <w:rFonts w:ascii="Arial" w:hAnsi="Arial"/>
                <w:sz w:val="24"/>
                <w:lang w:val="en-US"/>
              </w:rPr>
              <w:t xml:space="preserve"> strong </w:t>
            </w:r>
            <w:r w:rsidR="00DC6337">
              <w:rPr>
                <w:rFonts w:ascii="Arial" w:hAnsi="Arial"/>
                <w:sz w:val="24"/>
                <w:lang w:val="en-US"/>
              </w:rPr>
              <w:t xml:space="preserve">rational for all product </w:t>
            </w:r>
            <w:r w:rsidR="00BB6700">
              <w:rPr>
                <w:rFonts w:ascii="Arial" w:hAnsi="Arial"/>
                <w:sz w:val="24"/>
                <w:lang w:val="en-US"/>
              </w:rPr>
              <w:t>proposals.</w:t>
            </w:r>
            <w:r w:rsidR="00DC6337">
              <w:rPr>
                <w:rFonts w:ascii="Arial" w:hAnsi="Arial"/>
                <w:sz w:val="24"/>
                <w:lang w:val="en-US"/>
              </w:rPr>
              <w:t xml:space="preserve"> </w:t>
            </w:r>
          </w:p>
          <w:p w14:paraId="65C0043E" w14:textId="34E1BF36" w:rsidR="002934D5" w:rsidRPr="008B1A8F" w:rsidRDefault="00DC6337" w:rsidP="002934D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Play an active role within the NWT</w:t>
            </w:r>
            <w:r w:rsidR="00CA1CC4">
              <w:rPr>
                <w:rFonts w:ascii="Arial" w:hAnsi="Arial"/>
                <w:sz w:val="24"/>
                <w:lang w:val="en-US"/>
              </w:rPr>
              <w:t xml:space="preserve"> team</w:t>
            </w:r>
            <w:r>
              <w:rPr>
                <w:rFonts w:ascii="Arial" w:hAnsi="Arial"/>
                <w:sz w:val="24"/>
                <w:lang w:val="en-US"/>
              </w:rPr>
              <w:t xml:space="preserve"> </w:t>
            </w:r>
            <w:r w:rsidR="002934D5" w:rsidRPr="008B1A8F">
              <w:rPr>
                <w:rFonts w:ascii="Arial" w:hAnsi="Arial"/>
                <w:sz w:val="24"/>
                <w:lang w:val="en-US"/>
              </w:rPr>
              <w:t>ensuring NPD</w:t>
            </w:r>
            <w:r>
              <w:rPr>
                <w:rFonts w:ascii="Arial" w:hAnsi="Arial"/>
                <w:sz w:val="24"/>
                <w:lang w:val="en-US"/>
              </w:rPr>
              <w:t>/EPD &amp; innovation</w:t>
            </w:r>
            <w:r w:rsidR="002934D5" w:rsidRPr="008B1A8F">
              <w:rPr>
                <w:rFonts w:ascii="Arial" w:hAnsi="Arial"/>
                <w:sz w:val="24"/>
                <w:lang w:val="en-US"/>
              </w:rPr>
              <w:t xml:space="preserve"> requirements meet </w:t>
            </w:r>
            <w:r>
              <w:rPr>
                <w:rFonts w:ascii="Arial" w:hAnsi="Arial"/>
                <w:sz w:val="24"/>
                <w:lang w:val="en-US"/>
              </w:rPr>
              <w:t xml:space="preserve">&amp; align to </w:t>
            </w:r>
            <w:r w:rsidR="002934D5" w:rsidRPr="008B1A8F">
              <w:rPr>
                <w:rFonts w:ascii="Arial" w:hAnsi="Arial"/>
                <w:sz w:val="24"/>
                <w:lang w:val="en-US"/>
              </w:rPr>
              <w:t>customer</w:t>
            </w:r>
            <w:r w:rsidR="00077914">
              <w:rPr>
                <w:rFonts w:ascii="Arial" w:hAnsi="Arial"/>
                <w:sz w:val="24"/>
                <w:lang w:val="en-US"/>
              </w:rPr>
              <w:t xml:space="preserve">, </w:t>
            </w:r>
            <w:r w:rsidR="00BB6700">
              <w:rPr>
                <w:rFonts w:ascii="Arial" w:hAnsi="Arial"/>
                <w:sz w:val="24"/>
                <w:lang w:val="en-US"/>
              </w:rPr>
              <w:t>consumer,</w:t>
            </w:r>
            <w:r w:rsidR="002934D5" w:rsidRPr="008B1A8F">
              <w:rPr>
                <w:rFonts w:ascii="Arial" w:hAnsi="Arial"/>
                <w:sz w:val="24"/>
                <w:lang w:val="en-US"/>
              </w:rPr>
              <w:t xml:space="preserve"> </w:t>
            </w:r>
            <w:r w:rsidR="002934D5">
              <w:rPr>
                <w:rFonts w:ascii="Arial" w:hAnsi="Arial"/>
                <w:sz w:val="24"/>
                <w:lang w:val="en-US"/>
              </w:rPr>
              <w:t xml:space="preserve">and market </w:t>
            </w:r>
            <w:r w:rsidR="00B830CB" w:rsidRPr="008B1A8F">
              <w:rPr>
                <w:rFonts w:ascii="Arial" w:hAnsi="Arial"/>
                <w:sz w:val="24"/>
                <w:lang w:val="en-US"/>
              </w:rPr>
              <w:t>needs.</w:t>
            </w:r>
          </w:p>
          <w:p w14:paraId="126FB776" w14:textId="5C999452" w:rsidR="002934D5" w:rsidRPr="00B830CB" w:rsidRDefault="00D31F75" w:rsidP="002934D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Proactively </w:t>
            </w:r>
            <w:r w:rsidR="00CD38F8">
              <w:rPr>
                <w:rFonts w:ascii="Arial" w:hAnsi="Arial"/>
                <w:sz w:val="24"/>
                <w:lang w:val="en-US"/>
              </w:rPr>
              <w:t>m</w:t>
            </w:r>
            <w:r w:rsidR="00CD38F8" w:rsidRPr="00CD38F8">
              <w:rPr>
                <w:rFonts w:ascii="Arial" w:hAnsi="Arial"/>
                <w:sz w:val="24"/>
                <w:lang w:val="en-US"/>
              </w:rPr>
              <w:t>aintain awareness of market, consumer and restaurant trends and competitor activity to identify potential business opportunities as well as blue sky and new market trend opportunities</w:t>
            </w:r>
            <w:r w:rsidR="00CA0860" w:rsidRPr="00B830CB">
              <w:rPr>
                <w:rFonts w:ascii="Arial" w:hAnsi="Arial"/>
                <w:sz w:val="24"/>
                <w:lang w:val="en-US"/>
              </w:rPr>
              <w:t xml:space="preserve">. </w:t>
            </w:r>
            <w:r w:rsidR="0009713E" w:rsidRPr="00B830CB">
              <w:rPr>
                <w:rFonts w:ascii="Arial" w:hAnsi="Arial"/>
                <w:sz w:val="24"/>
                <w:lang w:val="en-US"/>
              </w:rPr>
              <w:t xml:space="preserve"> </w:t>
            </w:r>
          </w:p>
          <w:p w14:paraId="62DDE3C9" w14:textId="0249392E" w:rsidR="002934D5" w:rsidRPr="00BC267D" w:rsidRDefault="00077914" w:rsidP="002934D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Arrange and lead </w:t>
            </w:r>
            <w:r w:rsidR="00FB5BB9">
              <w:rPr>
                <w:rFonts w:ascii="Arial" w:hAnsi="Arial"/>
                <w:sz w:val="24"/>
                <w:lang w:val="en-US"/>
              </w:rPr>
              <w:t xml:space="preserve">internal feasibility </w:t>
            </w:r>
            <w:r w:rsidR="00243F2F">
              <w:rPr>
                <w:rFonts w:ascii="Arial" w:hAnsi="Arial"/>
                <w:sz w:val="24"/>
                <w:lang w:val="en-US"/>
              </w:rPr>
              <w:t>and critical path meetings for your customers</w:t>
            </w:r>
            <w:r w:rsidR="00982949">
              <w:rPr>
                <w:rFonts w:ascii="Arial" w:hAnsi="Arial"/>
                <w:sz w:val="24"/>
                <w:lang w:val="en-US"/>
              </w:rPr>
              <w:t xml:space="preserve"> </w:t>
            </w:r>
            <w:r w:rsidR="00911A15">
              <w:rPr>
                <w:rFonts w:ascii="Arial" w:hAnsi="Arial"/>
                <w:sz w:val="24"/>
                <w:lang w:val="en-US"/>
              </w:rPr>
              <w:t>to ensure all key stakeholders have visibility and</w:t>
            </w:r>
            <w:r w:rsidR="00BB6700">
              <w:rPr>
                <w:rFonts w:ascii="Arial" w:hAnsi="Arial"/>
                <w:sz w:val="24"/>
                <w:lang w:val="en-US"/>
              </w:rPr>
              <w:t xml:space="preserve"> relevant</w:t>
            </w:r>
            <w:r w:rsidR="00911A15">
              <w:rPr>
                <w:rFonts w:ascii="Arial" w:hAnsi="Arial"/>
                <w:sz w:val="24"/>
                <w:lang w:val="en-US"/>
              </w:rPr>
              <w:t xml:space="preserve"> information on all active projects and products being proposed to </w:t>
            </w:r>
            <w:r w:rsidR="006329B4">
              <w:rPr>
                <w:rFonts w:ascii="Arial" w:hAnsi="Arial"/>
                <w:sz w:val="24"/>
                <w:lang w:val="en-US"/>
              </w:rPr>
              <w:t>the customers.</w:t>
            </w:r>
            <w:r w:rsidR="002934D5">
              <w:rPr>
                <w:rFonts w:ascii="Arial" w:hAnsi="Arial"/>
                <w:sz w:val="24"/>
                <w:lang w:val="en-US"/>
              </w:rPr>
              <w:t xml:space="preserve"> </w:t>
            </w:r>
          </w:p>
          <w:p w14:paraId="75787F84" w14:textId="10EE65AB" w:rsidR="002934D5" w:rsidRDefault="0074020C" w:rsidP="001252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lastRenderedPageBreak/>
              <w:t xml:space="preserve">Manage </w:t>
            </w:r>
            <w:r w:rsidR="00D51111">
              <w:rPr>
                <w:rFonts w:ascii="Arial" w:hAnsi="Arial"/>
                <w:sz w:val="24"/>
                <w:lang w:val="en-US"/>
              </w:rPr>
              <w:t xml:space="preserve">projects and all relevant information </w:t>
            </w:r>
            <w:r w:rsidR="002934D5">
              <w:rPr>
                <w:rFonts w:ascii="Arial" w:hAnsi="Arial"/>
                <w:sz w:val="24"/>
                <w:lang w:val="en-US"/>
              </w:rPr>
              <w:t xml:space="preserve">on internal recipe management system </w:t>
            </w:r>
            <w:r w:rsidR="00CA1CC4">
              <w:rPr>
                <w:rFonts w:ascii="Arial" w:hAnsi="Arial"/>
                <w:sz w:val="24"/>
                <w:lang w:val="en-US"/>
              </w:rPr>
              <w:t xml:space="preserve">(Recipe Professor) </w:t>
            </w:r>
            <w:r w:rsidR="002934D5">
              <w:rPr>
                <w:rFonts w:ascii="Arial" w:hAnsi="Arial"/>
                <w:sz w:val="24"/>
                <w:lang w:val="en-US"/>
              </w:rPr>
              <w:t xml:space="preserve">following and completing all relevant actions </w:t>
            </w:r>
            <w:r w:rsidR="00D51111">
              <w:rPr>
                <w:rFonts w:ascii="Arial" w:hAnsi="Arial"/>
                <w:sz w:val="24"/>
                <w:lang w:val="en-US"/>
              </w:rPr>
              <w:t xml:space="preserve">ensuring adherence to </w:t>
            </w:r>
            <w:r w:rsidR="00125201">
              <w:rPr>
                <w:rFonts w:ascii="Arial" w:hAnsi="Arial"/>
                <w:sz w:val="24"/>
                <w:lang w:val="en-US"/>
              </w:rPr>
              <w:t>process. Accurately maintain NPD recipe files and follow Samworth Brothers concept to launch process on all development projects</w:t>
            </w:r>
            <w:r w:rsidR="001A1BC2">
              <w:rPr>
                <w:rFonts w:ascii="Arial" w:hAnsi="Arial"/>
                <w:sz w:val="24"/>
                <w:lang w:val="en-US"/>
              </w:rPr>
              <w:t>.</w:t>
            </w:r>
            <w:r w:rsidR="00D51111" w:rsidRPr="00125201">
              <w:rPr>
                <w:rFonts w:ascii="Arial" w:hAnsi="Arial"/>
                <w:sz w:val="24"/>
                <w:lang w:val="en-US"/>
              </w:rPr>
              <w:t xml:space="preserve"> </w:t>
            </w:r>
          </w:p>
          <w:p w14:paraId="2860BF03" w14:textId="79DD6F57" w:rsidR="001A1BC2" w:rsidRPr="00125201" w:rsidRDefault="001A1BC2" w:rsidP="001252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Act as the key point of contact for your relevant customers, ensuring you respond to any communication in a timely manner and all customers comms are logged &amp; promptly circulated both internally and externally.</w:t>
            </w:r>
          </w:p>
          <w:p w14:paraId="2AC0E191" w14:textId="6977ED9E" w:rsidR="002934D5" w:rsidRDefault="005375C5" w:rsidP="002934D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Build strong relationships with key internal </w:t>
            </w:r>
            <w:r w:rsidR="00F8645E">
              <w:rPr>
                <w:rFonts w:ascii="Arial" w:hAnsi="Arial"/>
                <w:sz w:val="24"/>
                <w:lang w:val="en-US"/>
              </w:rPr>
              <w:t xml:space="preserve">contacts within commercial, category, NPD, technical and operations </w:t>
            </w:r>
            <w:r w:rsidR="009F5276">
              <w:rPr>
                <w:rFonts w:ascii="Arial" w:hAnsi="Arial"/>
                <w:sz w:val="24"/>
                <w:lang w:val="en-US"/>
              </w:rPr>
              <w:t xml:space="preserve">ensuring </w:t>
            </w:r>
            <w:r w:rsidR="00CD38F8">
              <w:rPr>
                <w:rFonts w:ascii="Arial" w:hAnsi="Arial"/>
                <w:sz w:val="24"/>
                <w:lang w:val="en-US"/>
              </w:rPr>
              <w:t>strong collaboration and working relationships</w:t>
            </w:r>
            <w:r w:rsidR="001A1BC2">
              <w:rPr>
                <w:rFonts w:ascii="Arial" w:hAnsi="Arial"/>
                <w:sz w:val="24"/>
                <w:lang w:val="en-US"/>
              </w:rPr>
              <w:t>.</w:t>
            </w:r>
            <w:r w:rsidR="00CD38F8">
              <w:rPr>
                <w:rFonts w:ascii="Arial" w:hAnsi="Arial"/>
                <w:sz w:val="24"/>
                <w:lang w:val="en-US"/>
              </w:rPr>
              <w:t xml:space="preserve"> </w:t>
            </w:r>
            <w:r w:rsidR="00F8645E">
              <w:rPr>
                <w:rFonts w:ascii="Arial" w:hAnsi="Arial"/>
                <w:sz w:val="24"/>
                <w:lang w:val="en-US"/>
              </w:rPr>
              <w:t xml:space="preserve"> </w:t>
            </w:r>
          </w:p>
          <w:p w14:paraId="449A3FD5" w14:textId="38E3A99B" w:rsidR="002934D5" w:rsidRPr="009F793A" w:rsidRDefault="00810DCC" w:rsidP="002934D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Actively look for and present opportunities for new products against </w:t>
            </w:r>
            <w:r w:rsidR="006E108E">
              <w:rPr>
                <w:rFonts w:ascii="Arial" w:hAnsi="Arial"/>
                <w:sz w:val="24"/>
                <w:lang w:val="en-US"/>
              </w:rPr>
              <w:t xml:space="preserve">consumer and category growth areas, share knowledge and understanding of </w:t>
            </w:r>
            <w:r w:rsidR="000D13A4">
              <w:rPr>
                <w:rFonts w:ascii="Arial" w:hAnsi="Arial"/>
                <w:sz w:val="24"/>
                <w:lang w:val="en-US"/>
              </w:rPr>
              <w:t>capabilities within savoury pastry</w:t>
            </w:r>
            <w:r w:rsidR="001A1BC2">
              <w:rPr>
                <w:rFonts w:ascii="Arial" w:hAnsi="Arial"/>
                <w:sz w:val="24"/>
                <w:lang w:val="en-US"/>
              </w:rPr>
              <w:t>.</w:t>
            </w:r>
            <w:r w:rsidR="000D13A4">
              <w:rPr>
                <w:rFonts w:ascii="Arial" w:hAnsi="Arial"/>
                <w:sz w:val="24"/>
                <w:lang w:val="en-US"/>
              </w:rPr>
              <w:t xml:space="preserve"> </w:t>
            </w:r>
            <w:r>
              <w:rPr>
                <w:rFonts w:ascii="Arial" w:hAnsi="Arial"/>
                <w:sz w:val="24"/>
                <w:lang w:val="en-US"/>
              </w:rPr>
              <w:t xml:space="preserve"> </w:t>
            </w:r>
          </w:p>
          <w:p w14:paraId="6C8FA525" w14:textId="12DD3278" w:rsidR="002934D5" w:rsidRDefault="00125201" w:rsidP="002934D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Build strong relationships with key suppliers leveraging their knowledge </w:t>
            </w:r>
            <w:r w:rsidR="001359A6">
              <w:rPr>
                <w:rFonts w:ascii="Arial" w:hAnsi="Arial"/>
                <w:sz w:val="24"/>
                <w:lang w:val="en-US"/>
              </w:rPr>
              <w:t xml:space="preserve">and capabilities </w:t>
            </w:r>
            <w:r w:rsidR="00982949">
              <w:rPr>
                <w:rFonts w:ascii="Arial" w:hAnsi="Arial"/>
                <w:sz w:val="24"/>
                <w:lang w:val="en-US"/>
              </w:rPr>
              <w:t>bringing</w:t>
            </w:r>
            <w:r w:rsidR="001359A6">
              <w:rPr>
                <w:rFonts w:ascii="Arial" w:hAnsi="Arial"/>
                <w:sz w:val="24"/>
                <w:lang w:val="en-US"/>
              </w:rPr>
              <w:t xml:space="preserve"> new relevant </w:t>
            </w:r>
            <w:r w:rsidR="009822EA">
              <w:rPr>
                <w:rFonts w:ascii="Arial" w:hAnsi="Arial"/>
                <w:sz w:val="24"/>
                <w:lang w:val="en-US"/>
              </w:rPr>
              <w:t xml:space="preserve">ingredients into SB SP whilst </w:t>
            </w:r>
            <w:r w:rsidR="00982949">
              <w:rPr>
                <w:rFonts w:ascii="Arial" w:hAnsi="Arial"/>
                <w:sz w:val="24"/>
                <w:lang w:val="en-US"/>
              </w:rPr>
              <w:t>maintaining</w:t>
            </w:r>
            <w:r w:rsidR="009822EA">
              <w:rPr>
                <w:rFonts w:ascii="Arial" w:hAnsi="Arial"/>
                <w:sz w:val="24"/>
                <w:lang w:val="en-US"/>
              </w:rPr>
              <w:t xml:space="preserve"> a strong knowledge and understanding of </w:t>
            </w:r>
            <w:r w:rsidR="0007247A">
              <w:rPr>
                <w:rFonts w:ascii="Arial" w:hAnsi="Arial"/>
                <w:sz w:val="24"/>
                <w:lang w:val="en-US"/>
              </w:rPr>
              <w:t xml:space="preserve">the current raw material list. </w:t>
            </w:r>
          </w:p>
          <w:p w14:paraId="43F75E06" w14:textId="3FE78335" w:rsidR="00B668AC" w:rsidRPr="00CD38F8" w:rsidRDefault="00CD38F8" w:rsidP="00CD38F8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 w:rsidRPr="00CD38F8">
              <w:rPr>
                <w:rFonts w:ascii="Arial" w:hAnsi="Arial"/>
                <w:sz w:val="24"/>
                <w:lang w:val="en-US"/>
              </w:rPr>
              <w:t xml:space="preserve">Work closely with the </w:t>
            </w:r>
            <w:r w:rsidR="00982949">
              <w:rPr>
                <w:rFonts w:ascii="Arial" w:hAnsi="Arial"/>
                <w:sz w:val="24"/>
                <w:lang w:val="en-US"/>
              </w:rPr>
              <w:t>t</w:t>
            </w:r>
            <w:r w:rsidRPr="00CD38F8">
              <w:rPr>
                <w:rFonts w:ascii="Arial" w:hAnsi="Arial"/>
                <w:sz w:val="24"/>
                <w:lang w:val="en-US"/>
              </w:rPr>
              <w:t>otal development team and innovation team to drive a quality culture and team spirit, to create an environment where people are inspired to perform</w:t>
            </w:r>
            <w:r>
              <w:rPr>
                <w:rFonts w:ascii="Arial" w:hAnsi="Arial"/>
                <w:sz w:val="24"/>
                <w:lang w:val="en-US"/>
              </w:rPr>
              <w:t>.</w:t>
            </w: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7EE4105B" w14:textId="44708AA2" w:rsidR="001A1BC2" w:rsidRDefault="008D1BA7" w:rsidP="0005024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  <w:r w:rsidR="001A1BC2">
              <w:rPr>
                <w:rFonts w:ascii="Arial" w:hAnsi="Arial"/>
                <w:sz w:val="22"/>
              </w:rPr>
              <w:t xml:space="preserve">inimum 5 </w:t>
            </w:r>
            <w:r w:rsidR="0042545A">
              <w:rPr>
                <w:rFonts w:ascii="Arial" w:hAnsi="Arial"/>
                <w:sz w:val="22"/>
              </w:rPr>
              <w:t>years’ experience</w:t>
            </w:r>
            <w:r w:rsidR="001A1BC2">
              <w:rPr>
                <w:rFonts w:ascii="Arial" w:hAnsi="Arial"/>
                <w:sz w:val="22"/>
              </w:rPr>
              <w:t xml:space="preserve"> within a chilled food manufacturing environment and ideally experience working with Marks and Spencer</w:t>
            </w:r>
          </w:p>
          <w:p w14:paraId="7D84E355" w14:textId="4E237463" w:rsidR="00C6376B" w:rsidRDefault="00C6376B" w:rsidP="0005024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Passion for </w:t>
            </w:r>
            <w:r w:rsidR="00761635">
              <w:rPr>
                <w:rFonts w:ascii="Arial" w:hAnsi="Arial"/>
                <w:sz w:val="22"/>
              </w:rPr>
              <w:t xml:space="preserve">creating and promoting food at all </w:t>
            </w:r>
            <w:r w:rsidR="007F7CB4">
              <w:rPr>
                <w:rFonts w:ascii="Arial" w:hAnsi="Arial"/>
                <w:sz w:val="22"/>
              </w:rPr>
              <w:t>levels.</w:t>
            </w:r>
          </w:p>
          <w:p w14:paraId="75B783E6" w14:textId="1551C87B" w:rsidR="00050249" w:rsidRDefault="00050249" w:rsidP="0005024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</w:rPr>
            </w:pPr>
            <w:r w:rsidRPr="00867DD1">
              <w:rPr>
                <w:rFonts w:ascii="Arial" w:hAnsi="Arial"/>
                <w:sz w:val="22"/>
              </w:rPr>
              <w:t xml:space="preserve">706 </w:t>
            </w:r>
            <w:r>
              <w:rPr>
                <w:rFonts w:ascii="Arial" w:hAnsi="Arial"/>
                <w:sz w:val="22"/>
              </w:rPr>
              <w:t>1/2, NVQ2/3</w:t>
            </w:r>
            <w:r w:rsidRPr="00867DD1">
              <w:rPr>
                <w:rFonts w:ascii="Arial" w:hAnsi="Arial"/>
                <w:sz w:val="22"/>
              </w:rPr>
              <w:t xml:space="preserve"> or equivalent.</w:t>
            </w:r>
          </w:p>
          <w:p w14:paraId="12669A01" w14:textId="40965EDB" w:rsidR="00DC5809" w:rsidRPr="00867DD1" w:rsidRDefault="00DC5809" w:rsidP="0005024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Food Manufacturing culinary experience </w:t>
            </w:r>
          </w:p>
          <w:p w14:paraId="1C4C173A" w14:textId="44A5A8B4" w:rsidR="00050249" w:rsidRPr="00867DD1" w:rsidRDefault="00050249" w:rsidP="0005024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</w:rPr>
            </w:pPr>
            <w:r w:rsidRPr="00867DD1">
              <w:rPr>
                <w:rFonts w:ascii="Arial" w:hAnsi="Arial"/>
                <w:sz w:val="22"/>
              </w:rPr>
              <w:t>Food Hygiene</w:t>
            </w:r>
            <w:r w:rsidR="006C25C3">
              <w:rPr>
                <w:rFonts w:ascii="Arial" w:hAnsi="Arial"/>
                <w:sz w:val="22"/>
              </w:rPr>
              <w:t xml:space="preserve"> &amp; Allergy</w:t>
            </w:r>
            <w:r w:rsidRPr="00867DD1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training</w:t>
            </w:r>
          </w:p>
          <w:p w14:paraId="2E441AD7" w14:textId="7D97908D" w:rsidR="00050249" w:rsidRPr="00DE1EFF" w:rsidRDefault="00DE1EFF" w:rsidP="00DE1EF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</w:rPr>
            </w:pPr>
            <w:r w:rsidRPr="00867DD1">
              <w:rPr>
                <w:rFonts w:ascii="Arial" w:hAnsi="Arial"/>
                <w:sz w:val="22"/>
              </w:rPr>
              <w:t>Numerate</w:t>
            </w:r>
            <w:r w:rsidR="00684151">
              <w:rPr>
                <w:rFonts w:ascii="Arial" w:hAnsi="Arial"/>
                <w:sz w:val="22"/>
              </w:rPr>
              <w:t xml:space="preserve"> </w:t>
            </w:r>
            <w:r w:rsidR="00684151" w:rsidRPr="00867DD1">
              <w:rPr>
                <w:rFonts w:ascii="Arial" w:hAnsi="Arial"/>
                <w:sz w:val="22"/>
              </w:rPr>
              <w:t>Literac</w:t>
            </w:r>
            <w:r w:rsidR="00684151">
              <w:rPr>
                <w:rFonts w:ascii="Arial" w:hAnsi="Arial"/>
                <w:sz w:val="22"/>
              </w:rPr>
              <w:t>y &amp;</w:t>
            </w:r>
            <w:r w:rsidR="00050249" w:rsidRPr="00DE1EFF">
              <w:rPr>
                <w:rFonts w:ascii="Arial" w:hAnsi="Arial"/>
                <w:sz w:val="22"/>
              </w:rPr>
              <w:t>Computer Skills.</w:t>
            </w:r>
          </w:p>
          <w:p w14:paraId="2A9B79C7" w14:textId="19E44922" w:rsidR="00050249" w:rsidRPr="00867DD1" w:rsidRDefault="00050249" w:rsidP="0005024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</w:rPr>
            </w:pPr>
            <w:r w:rsidRPr="00867DD1">
              <w:rPr>
                <w:rFonts w:ascii="Arial" w:hAnsi="Arial"/>
                <w:sz w:val="22"/>
              </w:rPr>
              <w:t>Recipe Formulation</w:t>
            </w:r>
            <w:r w:rsidR="00684151">
              <w:rPr>
                <w:rFonts w:ascii="Arial" w:hAnsi="Arial"/>
                <w:sz w:val="22"/>
              </w:rPr>
              <w:t xml:space="preserve"> understanding and experience</w:t>
            </w:r>
            <w:r w:rsidRPr="00867DD1">
              <w:rPr>
                <w:rFonts w:ascii="Arial" w:hAnsi="Arial"/>
                <w:sz w:val="22"/>
              </w:rPr>
              <w:t>.</w:t>
            </w:r>
          </w:p>
          <w:p w14:paraId="39A695A2" w14:textId="77777777" w:rsidR="00050249" w:rsidRPr="00867DD1" w:rsidRDefault="00050249" w:rsidP="0005024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</w:rPr>
            </w:pPr>
            <w:r w:rsidRPr="00867DD1">
              <w:rPr>
                <w:rFonts w:ascii="Arial" w:hAnsi="Arial"/>
                <w:sz w:val="22"/>
              </w:rPr>
              <w:t>Food Sensory Skills.</w:t>
            </w:r>
          </w:p>
          <w:p w14:paraId="46C72B96" w14:textId="77777777" w:rsidR="00050249" w:rsidRPr="00867DD1" w:rsidRDefault="00050249" w:rsidP="0005024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</w:rPr>
            </w:pPr>
            <w:r w:rsidRPr="00867DD1">
              <w:rPr>
                <w:rFonts w:ascii="Arial" w:hAnsi="Arial"/>
                <w:sz w:val="22"/>
              </w:rPr>
              <w:t>Presentation and Report Writing Skills.</w:t>
            </w:r>
          </w:p>
          <w:p w14:paraId="61DFFB1F" w14:textId="75D2068A" w:rsidR="00050249" w:rsidRPr="00867DD1" w:rsidRDefault="00C6376B" w:rsidP="0005024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Excellent </w:t>
            </w:r>
            <w:r w:rsidR="00050249" w:rsidRPr="00867DD1">
              <w:rPr>
                <w:rFonts w:ascii="Arial" w:hAnsi="Arial"/>
                <w:sz w:val="22"/>
              </w:rPr>
              <w:t xml:space="preserve">Communication </w:t>
            </w:r>
            <w:r>
              <w:rPr>
                <w:rFonts w:ascii="Arial" w:hAnsi="Arial"/>
                <w:sz w:val="22"/>
              </w:rPr>
              <w:t>&amp;</w:t>
            </w:r>
            <w:r w:rsidR="00DC5809">
              <w:rPr>
                <w:rFonts w:ascii="Arial" w:hAnsi="Arial"/>
                <w:sz w:val="22"/>
              </w:rPr>
              <w:t xml:space="preserve"> Team working </w:t>
            </w:r>
            <w:proofErr w:type="gramStart"/>
            <w:r>
              <w:rPr>
                <w:rFonts w:ascii="Arial" w:hAnsi="Arial"/>
                <w:sz w:val="22"/>
              </w:rPr>
              <w:t>skills</w:t>
            </w:r>
            <w:proofErr w:type="gramEnd"/>
          </w:p>
          <w:p w14:paraId="45566247" w14:textId="70096843" w:rsidR="00B668AC" w:rsidRPr="00CD38F8" w:rsidRDefault="00050249" w:rsidP="00B668A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/>
                <w:sz w:val="22"/>
              </w:rPr>
            </w:pPr>
            <w:r w:rsidRPr="00867DD1">
              <w:rPr>
                <w:rFonts w:ascii="Arial" w:hAnsi="Arial"/>
                <w:sz w:val="22"/>
              </w:rPr>
              <w:t>Organisation and Time management skills.</w:t>
            </w: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 w:rsidTr="006C4DC8">
        <w:trPr>
          <w:trHeight w:val="360"/>
        </w:trPr>
        <w:tc>
          <w:tcPr>
            <w:tcW w:w="2957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250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610B0B" w:rsidRPr="008B3B59" w14:paraId="64893145" w14:textId="77777777" w:rsidTr="001A1BC2">
        <w:trPr>
          <w:trHeight w:val="842"/>
        </w:trPr>
        <w:tc>
          <w:tcPr>
            <w:tcW w:w="2957" w:type="dxa"/>
          </w:tcPr>
          <w:p w14:paraId="52CBB55E" w14:textId="31D2237A" w:rsidR="00610B0B" w:rsidRPr="0083787B" w:rsidRDefault="00610B0B" w:rsidP="00610B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250" w:type="dxa"/>
            <w:gridSpan w:val="3"/>
          </w:tcPr>
          <w:p w14:paraId="6BF9ADB0" w14:textId="56DF18A3" w:rsidR="00610B0B" w:rsidRPr="0083787B" w:rsidRDefault="00610B0B" w:rsidP="00610B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610B0B" w:rsidRPr="008B3B59" w14:paraId="4C6B67F2" w14:textId="77777777" w:rsidTr="001A1BC2">
        <w:trPr>
          <w:trHeight w:val="640"/>
        </w:trPr>
        <w:tc>
          <w:tcPr>
            <w:tcW w:w="2957" w:type="dxa"/>
          </w:tcPr>
          <w:p w14:paraId="7E34197A" w14:textId="4E98D269" w:rsidR="00610B0B" w:rsidRPr="0083787B" w:rsidRDefault="00610B0B" w:rsidP="00610B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250" w:type="dxa"/>
            <w:gridSpan w:val="3"/>
          </w:tcPr>
          <w:p w14:paraId="2FC24F5D" w14:textId="525BC9E1" w:rsidR="00610B0B" w:rsidRPr="0083787B" w:rsidRDefault="00610B0B" w:rsidP="00610B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D2499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610B0B" w:rsidRPr="008B3B59" w14:paraId="01D13B7C" w14:textId="77777777" w:rsidTr="001A1BC2">
        <w:trPr>
          <w:trHeight w:val="833"/>
        </w:trPr>
        <w:tc>
          <w:tcPr>
            <w:tcW w:w="2957" w:type="dxa"/>
          </w:tcPr>
          <w:p w14:paraId="4F7F7B7D" w14:textId="5E34B211" w:rsidR="00610B0B" w:rsidRPr="0083787B" w:rsidRDefault="00610B0B" w:rsidP="00610B0B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250" w:type="dxa"/>
            <w:gridSpan w:val="3"/>
          </w:tcPr>
          <w:p w14:paraId="773D32C2" w14:textId="47B08CF5" w:rsidR="00610B0B" w:rsidRPr="008F40F9" w:rsidRDefault="00610B0B" w:rsidP="00610B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D2499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610B0B" w:rsidRPr="008B3B59" w14:paraId="3B96D8A6" w14:textId="77777777" w:rsidTr="006C4DC8">
        <w:trPr>
          <w:trHeight w:val="671"/>
        </w:trPr>
        <w:tc>
          <w:tcPr>
            <w:tcW w:w="2957" w:type="dxa"/>
          </w:tcPr>
          <w:p w14:paraId="52E3B307" w14:textId="27B500DD" w:rsidR="00610B0B" w:rsidRPr="0083787B" w:rsidRDefault="00610B0B" w:rsidP="00610B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250" w:type="dxa"/>
            <w:gridSpan w:val="3"/>
          </w:tcPr>
          <w:p w14:paraId="0457E91E" w14:textId="6BD63428" w:rsidR="00610B0B" w:rsidRPr="008F40F9" w:rsidRDefault="00610B0B" w:rsidP="00610B0B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D2499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your behaviour or work procedures when there is a change in the work environment, for example </w:t>
            </w:r>
            <w:proofErr w:type="gramStart"/>
            <w:r w:rsidRPr="00D2499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D2499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610B0B" w:rsidRPr="008B3B59" w14:paraId="03D0115A" w14:textId="77777777" w:rsidTr="006C4DC8">
        <w:trPr>
          <w:trHeight w:val="671"/>
        </w:trPr>
        <w:tc>
          <w:tcPr>
            <w:tcW w:w="2957" w:type="dxa"/>
          </w:tcPr>
          <w:p w14:paraId="5F928F63" w14:textId="07F88CA7" w:rsidR="00610B0B" w:rsidRPr="0083787B" w:rsidRDefault="00610B0B" w:rsidP="00610B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250" w:type="dxa"/>
            <w:gridSpan w:val="3"/>
          </w:tcPr>
          <w:p w14:paraId="1493C3ED" w14:textId="5C50AF52" w:rsidR="00610B0B" w:rsidRPr="008F40F9" w:rsidRDefault="00610B0B" w:rsidP="00610B0B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D2499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personal responsibility and accountability for tasks in line with our purpose statement and our Company values.</w:t>
            </w:r>
          </w:p>
        </w:tc>
      </w:tr>
      <w:tr w:rsidR="007C22D7" w:rsidRPr="008B3B59" w14:paraId="175AAA52" w14:textId="77777777" w:rsidTr="001A1BC2">
        <w:trPr>
          <w:trHeight w:val="626"/>
        </w:trPr>
        <w:tc>
          <w:tcPr>
            <w:tcW w:w="2957" w:type="dxa"/>
          </w:tcPr>
          <w:p w14:paraId="4C2C7A5D" w14:textId="24C6BCB4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250" w:type="dxa"/>
            <w:gridSpan w:val="3"/>
          </w:tcPr>
          <w:p w14:paraId="615F12A2" w14:textId="7742139D" w:rsidR="007C22D7" w:rsidRPr="0083787B" w:rsidRDefault="007C22D7" w:rsidP="0083787B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7C22D7" w:rsidRPr="008B3B59" w14:paraId="0BB2480C" w14:textId="77777777" w:rsidTr="001A1BC2">
        <w:trPr>
          <w:trHeight w:val="564"/>
        </w:trPr>
        <w:tc>
          <w:tcPr>
            <w:tcW w:w="2957" w:type="dxa"/>
          </w:tcPr>
          <w:p w14:paraId="0C44BA9F" w14:textId="3CF76BA7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250" w:type="dxa"/>
            <w:gridSpan w:val="3"/>
          </w:tcPr>
          <w:p w14:paraId="43B82D65" w14:textId="7C524B2A" w:rsidR="001A1BC2" w:rsidRPr="001A1BC2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70EAC2C1" w14:textId="77777777" w:rsidTr="001A1BC2">
        <w:trPr>
          <w:trHeight w:val="672"/>
        </w:trPr>
        <w:tc>
          <w:tcPr>
            <w:tcW w:w="2957" w:type="dxa"/>
          </w:tcPr>
          <w:p w14:paraId="5182AB5B" w14:textId="74872E58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Coaching for performance</w:t>
            </w:r>
          </w:p>
        </w:tc>
        <w:tc>
          <w:tcPr>
            <w:tcW w:w="7250" w:type="dxa"/>
            <w:gridSpan w:val="3"/>
          </w:tcPr>
          <w:p w14:paraId="1CF4A857" w14:textId="0109DAC9" w:rsidR="007C22D7" w:rsidRPr="0083787B" w:rsidRDefault="007C22D7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7C22D7" w:rsidRPr="008B3B59" w14:paraId="0B39DD3E" w14:textId="77777777" w:rsidTr="006C4DC8">
        <w:trPr>
          <w:trHeight w:val="831"/>
        </w:trPr>
        <w:tc>
          <w:tcPr>
            <w:tcW w:w="2957" w:type="dxa"/>
          </w:tcPr>
          <w:p w14:paraId="793E6C4F" w14:textId="721B0B63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Analysis &amp; Planning</w:t>
            </w:r>
          </w:p>
        </w:tc>
        <w:tc>
          <w:tcPr>
            <w:tcW w:w="7250" w:type="dxa"/>
            <w:gridSpan w:val="3"/>
          </w:tcPr>
          <w:p w14:paraId="7ACFA6AB" w14:textId="1290C1EA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001A1BC2">
        <w:trPr>
          <w:trHeight w:val="665"/>
        </w:trPr>
        <w:tc>
          <w:tcPr>
            <w:tcW w:w="2957" w:type="dxa"/>
          </w:tcPr>
          <w:p w14:paraId="0EFCFDAF" w14:textId="566BF111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250" w:type="dxa"/>
            <w:gridSpan w:val="3"/>
          </w:tcPr>
          <w:p w14:paraId="1A9CE676" w14:textId="060C08D3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 w:rsidP="008D1BA7">
      <w:pPr>
        <w:rPr>
          <w:rFonts w:ascii="Arial" w:eastAsia="Arial" w:hAnsi="Arial" w:cs="Arial"/>
          <w:sz w:val="22"/>
          <w:szCs w:val="22"/>
        </w:rPr>
      </w:pPr>
    </w:p>
    <w:sectPr w:rsidR="00952B92" w:rsidRPr="008B3B59" w:rsidSect="009C58B0">
      <w:footerReference w:type="default" r:id="rId9"/>
      <w:pgSz w:w="11906" w:h="16838"/>
      <w:pgMar w:top="624" w:right="851" w:bottom="624" w:left="851" w:header="357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EE906" w14:textId="77777777" w:rsidR="009C58B0" w:rsidRDefault="009C58B0">
      <w:r>
        <w:separator/>
      </w:r>
    </w:p>
  </w:endnote>
  <w:endnote w:type="continuationSeparator" w:id="0">
    <w:p w14:paraId="7368912C" w14:textId="77777777" w:rsidR="009C58B0" w:rsidRDefault="009C58B0">
      <w:r>
        <w:continuationSeparator/>
      </w:r>
    </w:p>
  </w:endnote>
  <w:endnote w:type="continuationNotice" w:id="1">
    <w:p w14:paraId="5793037F" w14:textId="77777777" w:rsidR="009C58B0" w:rsidRDefault="009C5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7E07C" w14:textId="77777777" w:rsidR="009C58B0" w:rsidRDefault="009C58B0">
      <w:r>
        <w:separator/>
      </w:r>
    </w:p>
  </w:footnote>
  <w:footnote w:type="continuationSeparator" w:id="0">
    <w:p w14:paraId="2FDBA8FA" w14:textId="77777777" w:rsidR="009C58B0" w:rsidRDefault="009C58B0">
      <w:r>
        <w:continuationSeparator/>
      </w:r>
    </w:p>
  </w:footnote>
  <w:footnote w:type="continuationNotice" w:id="1">
    <w:p w14:paraId="0A78C0D2" w14:textId="77777777" w:rsidR="009C58B0" w:rsidRDefault="009C58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9E9"/>
    <w:multiLevelType w:val="hybridMultilevel"/>
    <w:tmpl w:val="4170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14955"/>
    <w:multiLevelType w:val="singleLevel"/>
    <w:tmpl w:val="D7568FBC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148">
    <w:abstractNumId w:val="2"/>
  </w:num>
  <w:num w:numId="2" w16cid:durableId="1357927655">
    <w:abstractNumId w:val="3"/>
  </w:num>
  <w:num w:numId="3" w16cid:durableId="1870754037">
    <w:abstractNumId w:val="1"/>
  </w:num>
  <w:num w:numId="4" w16cid:durableId="9725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50249"/>
    <w:rsid w:val="00054D0D"/>
    <w:rsid w:val="0007247A"/>
    <w:rsid w:val="00077914"/>
    <w:rsid w:val="00081979"/>
    <w:rsid w:val="0009713E"/>
    <w:rsid w:val="000A621C"/>
    <w:rsid w:val="000B45BA"/>
    <w:rsid w:val="000C19B4"/>
    <w:rsid w:val="000D13A4"/>
    <w:rsid w:val="000E028E"/>
    <w:rsid w:val="000E72E3"/>
    <w:rsid w:val="000E7495"/>
    <w:rsid w:val="00102667"/>
    <w:rsid w:val="00115498"/>
    <w:rsid w:val="001162F6"/>
    <w:rsid w:val="00125201"/>
    <w:rsid w:val="00131F1F"/>
    <w:rsid w:val="001359A6"/>
    <w:rsid w:val="00140E8C"/>
    <w:rsid w:val="00154876"/>
    <w:rsid w:val="00170EF8"/>
    <w:rsid w:val="001A1BC2"/>
    <w:rsid w:val="001A3063"/>
    <w:rsid w:val="001C1BFA"/>
    <w:rsid w:val="001E749C"/>
    <w:rsid w:val="001F46DB"/>
    <w:rsid w:val="001F7F36"/>
    <w:rsid w:val="00202500"/>
    <w:rsid w:val="0022148E"/>
    <w:rsid w:val="0022152C"/>
    <w:rsid w:val="00243F2F"/>
    <w:rsid w:val="00247CD4"/>
    <w:rsid w:val="00275D64"/>
    <w:rsid w:val="00282DEB"/>
    <w:rsid w:val="002934D5"/>
    <w:rsid w:val="002A3BA2"/>
    <w:rsid w:val="002D23D3"/>
    <w:rsid w:val="002F66FF"/>
    <w:rsid w:val="0030766E"/>
    <w:rsid w:val="00312B55"/>
    <w:rsid w:val="003168DA"/>
    <w:rsid w:val="00322179"/>
    <w:rsid w:val="003221B0"/>
    <w:rsid w:val="00323884"/>
    <w:rsid w:val="0033077C"/>
    <w:rsid w:val="00370EA6"/>
    <w:rsid w:val="003743AE"/>
    <w:rsid w:val="00387E63"/>
    <w:rsid w:val="003A0658"/>
    <w:rsid w:val="003A338A"/>
    <w:rsid w:val="003C3802"/>
    <w:rsid w:val="003C70EE"/>
    <w:rsid w:val="0042097B"/>
    <w:rsid w:val="0042545A"/>
    <w:rsid w:val="00430615"/>
    <w:rsid w:val="00445BB4"/>
    <w:rsid w:val="00496895"/>
    <w:rsid w:val="004C3BF2"/>
    <w:rsid w:val="004C6D89"/>
    <w:rsid w:val="004D386D"/>
    <w:rsid w:val="004E621B"/>
    <w:rsid w:val="004F134E"/>
    <w:rsid w:val="004F1826"/>
    <w:rsid w:val="00501087"/>
    <w:rsid w:val="005022DB"/>
    <w:rsid w:val="00503BBB"/>
    <w:rsid w:val="00514C5F"/>
    <w:rsid w:val="00525558"/>
    <w:rsid w:val="0053295F"/>
    <w:rsid w:val="005375C5"/>
    <w:rsid w:val="00571882"/>
    <w:rsid w:val="00572B0C"/>
    <w:rsid w:val="00584DDD"/>
    <w:rsid w:val="00594C0E"/>
    <w:rsid w:val="005A6806"/>
    <w:rsid w:val="005C7EB1"/>
    <w:rsid w:val="005F1789"/>
    <w:rsid w:val="00610B0B"/>
    <w:rsid w:val="006157ED"/>
    <w:rsid w:val="006329B4"/>
    <w:rsid w:val="0064193B"/>
    <w:rsid w:val="00660F9A"/>
    <w:rsid w:val="00662600"/>
    <w:rsid w:val="00684151"/>
    <w:rsid w:val="00692D51"/>
    <w:rsid w:val="006A1EA9"/>
    <w:rsid w:val="006A222E"/>
    <w:rsid w:val="006A6FFA"/>
    <w:rsid w:val="006B1D8A"/>
    <w:rsid w:val="006B5270"/>
    <w:rsid w:val="006C25C3"/>
    <w:rsid w:val="006C4DC8"/>
    <w:rsid w:val="006C520C"/>
    <w:rsid w:val="006E108E"/>
    <w:rsid w:val="006E40A7"/>
    <w:rsid w:val="00723711"/>
    <w:rsid w:val="0073324F"/>
    <w:rsid w:val="00736942"/>
    <w:rsid w:val="0074020C"/>
    <w:rsid w:val="00741A63"/>
    <w:rsid w:val="0076038C"/>
    <w:rsid w:val="00761402"/>
    <w:rsid w:val="00761635"/>
    <w:rsid w:val="00770B6D"/>
    <w:rsid w:val="0077695B"/>
    <w:rsid w:val="00781F19"/>
    <w:rsid w:val="007869D3"/>
    <w:rsid w:val="007A34C4"/>
    <w:rsid w:val="007A4E52"/>
    <w:rsid w:val="007C22D7"/>
    <w:rsid w:val="007C3127"/>
    <w:rsid w:val="007C6F24"/>
    <w:rsid w:val="007E1F0D"/>
    <w:rsid w:val="007F7CB4"/>
    <w:rsid w:val="00807480"/>
    <w:rsid w:val="00810DCC"/>
    <w:rsid w:val="00823569"/>
    <w:rsid w:val="008307BA"/>
    <w:rsid w:val="00836047"/>
    <w:rsid w:val="0083787B"/>
    <w:rsid w:val="0085382E"/>
    <w:rsid w:val="008545EE"/>
    <w:rsid w:val="00865328"/>
    <w:rsid w:val="00883B1B"/>
    <w:rsid w:val="008B3B59"/>
    <w:rsid w:val="008D0285"/>
    <w:rsid w:val="008D1BA7"/>
    <w:rsid w:val="008D1BAE"/>
    <w:rsid w:val="008F0C49"/>
    <w:rsid w:val="008F23B8"/>
    <w:rsid w:val="008F40F9"/>
    <w:rsid w:val="00911A15"/>
    <w:rsid w:val="00924C00"/>
    <w:rsid w:val="00952A79"/>
    <w:rsid w:val="00952B92"/>
    <w:rsid w:val="00970747"/>
    <w:rsid w:val="00975D2E"/>
    <w:rsid w:val="009822EA"/>
    <w:rsid w:val="00982949"/>
    <w:rsid w:val="00982AED"/>
    <w:rsid w:val="009B0704"/>
    <w:rsid w:val="009C58B0"/>
    <w:rsid w:val="009D6F58"/>
    <w:rsid w:val="009E6F42"/>
    <w:rsid w:val="009F5276"/>
    <w:rsid w:val="00A0193F"/>
    <w:rsid w:val="00A21AD8"/>
    <w:rsid w:val="00A24976"/>
    <w:rsid w:val="00A5263A"/>
    <w:rsid w:val="00A64E27"/>
    <w:rsid w:val="00A977A6"/>
    <w:rsid w:val="00AA05B5"/>
    <w:rsid w:val="00AA0EF2"/>
    <w:rsid w:val="00AA21A0"/>
    <w:rsid w:val="00AC79DA"/>
    <w:rsid w:val="00AE1E63"/>
    <w:rsid w:val="00B03CDA"/>
    <w:rsid w:val="00B06849"/>
    <w:rsid w:val="00B07AD3"/>
    <w:rsid w:val="00B13631"/>
    <w:rsid w:val="00B24D18"/>
    <w:rsid w:val="00B44562"/>
    <w:rsid w:val="00B51123"/>
    <w:rsid w:val="00B53D7B"/>
    <w:rsid w:val="00B54FA1"/>
    <w:rsid w:val="00B668AC"/>
    <w:rsid w:val="00B7072A"/>
    <w:rsid w:val="00B7165C"/>
    <w:rsid w:val="00B751A1"/>
    <w:rsid w:val="00B830CB"/>
    <w:rsid w:val="00B86BD9"/>
    <w:rsid w:val="00B95D65"/>
    <w:rsid w:val="00BB1310"/>
    <w:rsid w:val="00BB6700"/>
    <w:rsid w:val="00BC020B"/>
    <w:rsid w:val="00BF3EC0"/>
    <w:rsid w:val="00BF4F37"/>
    <w:rsid w:val="00C02FFF"/>
    <w:rsid w:val="00C04F45"/>
    <w:rsid w:val="00C33028"/>
    <w:rsid w:val="00C415C8"/>
    <w:rsid w:val="00C5706F"/>
    <w:rsid w:val="00C6376B"/>
    <w:rsid w:val="00C64BB2"/>
    <w:rsid w:val="00C75D6F"/>
    <w:rsid w:val="00C83261"/>
    <w:rsid w:val="00C91240"/>
    <w:rsid w:val="00C95699"/>
    <w:rsid w:val="00CA0860"/>
    <w:rsid w:val="00CA1CC4"/>
    <w:rsid w:val="00CA622F"/>
    <w:rsid w:val="00CA6A11"/>
    <w:rsid w:val="00CB7652"/>
    <w:rsid w:val="00CC0BC1"/>
    <w:rsid w:val="00CC34FB"/>
    <w:rsid w:val="00CD38F8"/>
    <w:rsid w:val="00CE775F"/>
    <w:rsid w:val="00D04196"/>
    <w:rsid w:val="00D073E2"/>
    <w:rsid w:val="00D111C4"/>
    <w:rsid w:val="00D11663"/>
    <w:rsid w:val="00D1440B"/>
    <w:rsid w:val="00D25A13"/>
    <w:rsid w:val="00D31F75"/>
    <w:rsid w:val="00D51111"/>
    <w:rsid w:val="00D54094"/>
    <w:rsid w:val="00D60972"/>
    <w:rsid w:val="00D8521A"/>
    <w:rsid w:val="00DC5809"/>
    <w:rsid w:val="00DC6337"/>
    <w:rsid w:val="00DD6B02"/>
    <w:rsid w:val="00DE1EFF"/>
    <w:rsid w:val="00E30AFC"/>
    <w:rsid w:val="00E5041E"/>
    <w:rsid w:val="00E63863"/>
    <w:rsid w:val="00E676F4"/>
    <w:rsid w:val="00E93627"/>
    <w:rsid w:val="00EA0867"/>
    <w:rsid w:val="00EA6040"/>
    <w:rsid w:val="00EC5F49"/>
    <w:rsid w:val="00ED1256"/>
    <w:rsid w:val="00ED313E"/>
    <w:rsid w:val="00ED78A1"/>
    <w:rsid w:val="00EE2B26"/>
    <w:rsid w:val="00EE315E"/>
    <w:rsid w:val="00EE4986"/>
    <w:rsid w:val="00F307B6"/>
    <w:rsid w:val="00F310DA"/>
    <w:rsid w:val="00F516E5"/>
    <w:rsid w:val="00F56BAF"/>
    <w:rsid w:val="00F72F29"/>
    <w:rsid w:val="00F74AF1"/>
    <w:rsid w:val="00F75CB5"/>
    <w:rsid w:val="00F8645E"/>
    <w:rsid w:val="00F95A5A"/>
    <w:rsid w:val="00F97A2B"/>
    <w:rsid w:val="00FB5BB9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2688AF09-96AF-4E51-B3DA-D0AE0791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8A24-815C-4D84-8A4C-CEC1BAFD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Catheryn Camborieux</cp:lastModifiedBy>
  <cp:revision>2</cp:revision>
  <dcterms:created xsi:type="dcterms:W3CDTF">2024-05-10T14:40:00Z</dcterms:created>
  <dcterms:modified xsi:type="dcterms:W3CDTF">2024-05-10T14:40:00Z</dcterms:modified>
</cp:coreProperties>
</file>