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C4DE0BB" w14:textId="77777777" w:rsidR="008F3B02" w:rsidRDefault="008F3B02">
      <w:pPr>
        <w:jc w:val="center"/>
        <w:rPr>
          <w:rFonts w:ascii="Arial" w:eastAsia="Arial" w:hAnsi="Arial" w:cs="Arial"/>
          <w:sz w:val="22"/>
          <w:szCs w:val="22"/>
        </w:rPr>
      </w:pPr>
    </w:p>
    <w:p w14:paraId="7EBEE106" w14:textId="1743BA46" w:rsidR="00952B92" w:rsidRDefault="008F3B02">
      <w:pPr>
        <w:jc w:val="center"/>
        <w:rPr>
          <w:rFonts w:ascii="Arial" w:eastAsia="Arial" w:hAnsi="Arial" w:cs="Arial"/>
          <w:sz w:val="22"/>
          <w:szCs w:val="22"/>
        </w:rPr>
      </w:pPr>
      <w:r>
        <w:rPr>
          <w:noProof/>
        </w:rPr>
        <w:drawing>
          <wp:inline distT="0" distB="0" distL="0" distR="0" wp14:anchorId="6270CD7D" wp14:editId="4F01E890">
            <wp:extent cx="2895832" cy="967740"/>
            <wp:effectExtent l="0" t="0" r="0" b="3810"/>
            <wp:docPr id="576287988" name="Picture 1"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287988" name="Picture 1" descr="A black text on a white background&#10;&#10;AI-generated content may be incorrect."/>
                    <pic:cNvPicPr/>
                  </pic:nvPicPr>
                  <pic:blipFill>
                    <a:blip r:embed="rId10"/>
                    <a:stretch>
                      <a:fillRect/>
                    </a:stretch>
                  </pic:blipFill>
                  <pic:spPr>
                    <a:xfrm>
                      <a:off x="0" y="0"/>
                      <a:ext cx="2920563" cy="976005"/>
                    </a:xfrm>
                    <a:prstGeom prst="rect">
                      <a:avLst/>
                    </a:prstGeom>
                  </pic:spPr>
                </pic:pic>
              </a:graphicData>
            </a:graphic>
          </wp:inline>
        </w:drawing>
      </w:r>
    </w:p>
    <w:p w14:paraId="1C8CC5C8" w14:textId="77777777" w:rsidR="00087F13" w:rsidRPr="008B3B59" w:rsidRDefault="00087F13">
      <w:pPr>
        <w:jc w:val="center"/>
        <w:rPr>
          <w:rFonts w:ascii="Arial" w:eastAsia="Arial" w:hAnsi="Arial" w:cs="Arial"/>
          <w:sz w:val="22"/>
          <w:szCs w:val="22"/>
        </w:rPr>
      </w:pPr>
    </w:p>
    <w:tbl>
      <w:tblPr>
        <w:tblStyle w:val="1"/>
        <w:tblW w:w="10320"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78"/>
        <w:gridCol w:w="7642"/>
      </w:tblGrid>
      <w:tr w:rsidR="00087F13" w:rsidRPr="00B826F9" w14:paraId="5E42D36D" w14:textId="77777777" w:rsidTr="7D7B5BCD">
        <w:trPr>
          <w:trHeight w:val="220"/>
        </w:trPr>
        <w:tc>
          <w:tcPr>
            <w:tcW w:w="10320" w:type="dxa"/>
            <w:gridSpan w:val="2"/>
            <w:shd w:val="clear" w:color="auto" w:fill="203B24" w:themeFill="text1"/>
          </w:tcPr>
          <w:p w14:paraId="0CA9843D" w14:textId="77777777" w:rsidR="00087F13" w:rsidRPr="00B826F9" w:rsidRDefault="00087F13" w:rsidP="00B70E32">
            <w:pPr>
              <w:jc w:val="center"/>
              <w:rPr>
                <w:rFonts w:ascii="Avenir Next LT Pro" w:eastAsia="Arial" w:hAnsi="Avenir Next LT Pro" w:cs="Arial"/>
                <w:sz w:val="22"/>
                <w:szCs w:val="22"/>
              </w:rPr>
            </w:pPr>
            <w:r w:rsidRPr="00B826F9">
              <w:rPr>
                <w:rFonts w:ascii="Avenir Next LT Pro" w:eastAsia="Arial" w:hAnsi="Avenir Next LT Pro" w:cs="Arial"/>
                <w:color w:val="FFFFFF"/>
                <w:sz w:val="22"/>
                <w:szCs w:val="22"/>
              </w:rPr>
              <w:t>ROLE PROFILE</w:t>
            </w:r>
            <w:r w:rsidRPr="00B826F9">
              <w:rPr>
                <w:rFonts w:ascii="Avenir Next LT Pro" w:eastAsia="Arial" w:hAnsi="Avenir Next LT Pro" w:cs="Arial"/>
                <w:b/>
                <w:color w:val="FFFFFF"/>
                <w:sz w:val="22"/>
                <w:szCs w:val="22"/>
              </w:rPr>
              <w:t xml:space="preserve"> </w:t>
            </w:r>
          </w:p>
        </w:tc>
      </w:tr>
      <w:tr w:rsidR="00CE4DE7" w:rsidRPr="00B826F9" w14:paraId="25E69AAF" w14:textId="77777777" w:rsidTr="7D7B5BCD">
        <w:trPr>
          <w:trHeight w:val="280"/>
        </w:trPr>
        <w:tc>
          <w:tcPr>
            <w:tcW w:w="2678" w:type="dxa"/>
            <w:shd w:val="clear" w:color="auto" w:fill="A9C2A5" w:themeFill="accent2"/>
          </w:tcPr>
          <w:p w14:paraId="072BD931" w14:textId="77777777" w:rsidR="00CE4DE7" w:rsidRPr="00B826F9" w:rsidRDefault="00CE4DE7" w:rsidP="00B70E32">
            <w:pPr>
              <w:rPr>
                <w:rFonts w:ascii="Avenir Next LT Pro" w:eastAsia="Arial" w:hAnsi="Avenir Next LT Pro" w:cs="Arial"/>
                <w:sz w:val="22"/>
                <w:szCs w:val="22"/>
              </w:rPr>
            </w:pPr>
            <w:r w:rsidRPr="00B826F9">
              <w:rPr>
                <w:rFonts w:ascii="Avenir Next LT Pro" w:eastAsia="Arial" w:hAnsi="Avenir Next LT Pro" w:cs="Arial"/>
                <w:sz w:val="22"/>
                <w:szCs w:val="22"/>
              </w:rPr>
              <w:t xml:space="preserve">Job </w:t>
            </w:r>
            <w:r>
              <w:rPr>
                <w:rFonts w:ascii="Avenir Next LT Pro" w:eastAsia="Arial" w:hAnsi="Avenir Next LT Pro" w:cs="Arial"/>
                <w:sz w:val="22"/>
                <w:szCs w:val="22"/>
              </w:rPr>
              <w:t>T</w:t>
            </w:r>
            <w:r w:rsidRPr="00B826F9">
              <w:rPr>
                <w:rFonts w:ascii="Avenir Next LT Pro" w:eastAsia="Arial" w:hAnsi="Avenir Next LT Pro" w:cs="Arial"/>
                <w:sz w:val="22"/>
                <w:szCs w:val="22"/>
              </w:rPr>
              <w:t>itle</w:t>
            </w:r>
          </w:p>
        </w:tc>
        <w:tc>
          <w:tcPr>
            <w:tcW w:w="7642" w:type="dxa"/>
          </w:tcPr>
          <w:p w14:paraId="09AF51ED" w14:textId="1D772650" w:rsidR="00CE4DE7" w:rsidRPr="00B826F9" w:rsidRDefault="00392106" w:rsidP="00B70E32">
            <w:pPr>
              <w:rPr>
                <w:rFonts w:ascii="Avenir Next LT Pro" w:eastAsia="Arial" w:hAnsi="Avenir Next LT Pro" w:cs="Arial"/>
                <w:sz w:val="22"/>
                <w:szCs w:val="22"/>
              </w:rPr>
            </w:pPr>
            <w:r>
              <w:rPr>
                <w:rFonts w:ascii="Avenir Next LT Pro" w:eastAsia="Arial" w:hAnsi="Avenir Next LT Pro" w:cs="Arial"/>
                <w:sz w:val="22"/>
                <w:szCs w:val="22"/>
              </w:rPr>
              <w:t>People Advisor</w:t>
            </w:r>
          </w:p>
        </w:tc>
      </w:tr>
      <w:tr w:rsidR="00087F13" w:rsidRPr="00B826F9" w14:paraId="0046B8EA" w14:textId="77777777" w:rsidTr="7D7B5BCD">
        <w:trPr>
          <w:trHeight w:val="260"/>
        </w:trPr>
        <w:tc>
          <w:tcPr>
            <w:tcW w:w="2678" w:type="dxa"/>
            <w:shd w:val="clear" w:color="auto" w:fill="A9C2A5" w:themeFill="accent2"/>
          </w:tcPr>
          <w:p w14:paraId="55EA6B3A" w14:textId="77777777" w:rsidR="00087F13" w:rsidRPr="00B826F9" w:rsidRDefault="00087F13" w:rsidP="00B70E32">
            <w:pPr>
              <w:rPr>
                <w:rFonts w:ascii="Avenir Next LT Pro" w:eastAsia="Arial" w:hAnsi="Avenir Next LT Pro" w:cs="Arial"/>
                <w:sz w:val="22"/>
                <w:szCs w:val="22"/>
              </w:rPr>
            </w:pPr>
            <w:r w:rsidRPr="00B826F9">
              <w:rPr>
                <w:rFonts w:ascii="Avenir Next LT Pro" w:eastAsia="Arial" w:hAnsi="Avenir Next LT Pro" w:cs="Arial"/>
                <w:sz w:val="22"/>
                <w:szCs w:val="22"/>
              </w:rPr>
              <w:t>Business</w:t>
            </w:r>
          </w:p>
        </w:tc>
        <w:tc>
          <w:tcPr>
            <w:tcW w:w="7642" w:type="dxa"/>
          </w:tcPr>
          <w:p w14:paraId="1D206EC8" w14:textId="352ED1B5" w:rsidR="00087F13" w:rsidRPr="00B826F9" w:rsidRDefault="0BA9B171" w:rsidP="00B70E32">
            <w:r w:rsidRPr="7D7B5BCD">
              <w:rPr>
                <w:rFonts w:ascii="Avenir Next LT Pro" w:eastAsia="Arial" w:hAnsi="Avenir Next LT Pro" w:cs="Arial"/>
                <w:sz w:val="22"/>
                <w:szCs w:val="22"/>
              </w:rPr>
              <w:t>Meals Category – Kettleby Foods</w:t>
            </w:r>
          </w:p>
        </w:tc>
      </w:tr>
      <w:tr w:rsidR="00087F13" w:rsidRPr="00B826F9" w14:paraId="2ADE424B" w14:textId="77777777" w:rsidTr="7D7B5BCD">
        <w:tc>
          <w:tcPr>
            <w:tcW w:w="2678" w:type="dxa"/>
            <w:shd w:val="clear" w:color="auto" w:fill="A9C2A5" w:themeFill="accent2"/>
          </w:tcPr>
          <w:p w14:paraId="34309CB6" w14:textId="77777777" w:rsidR="00087F13" w:rsidRPr="00B826F9" w:rsidRDefault="00087F13" w:rsidP="00B70E32">
            <w:pPr>
              <w:rPr>
                <w:rFonts w:ascii="Avenir Next LT Pro" w:eastAsia="Arial" w:hAnsi="Avenir Next LT Pro" w:cs="Arial"/>
                <w:sz w:val="22"/>
                <w:szCs w:val="22"/>
              </w:rPr>
            </w:pPr>
            <w:r w:rsidRPr="00B826F9">
              <w:rPr>
                <w:rFonts w:ascii="Avenir Next LT Pro" w:eastAsia="Arial" w:hAnsi="Avenir Next LT Pro" w:cs="Arial"/>
                <w:sz w:val="22"/>
                <w:szCs w:val="22"/>
              </w:rPr>
              <w:t>Department</w:t>
            </w:r>
          </w:p>
        </w:tc>
        <w:tc>
          <w:tcPr>
            <w:tcW w:w="7642" w:type="dxa"/>
          </w:tcPr>
          <w:p w14:paraId="47F8B255" w14:textId="3DE1DD81" w:rsidR="00087F13" w:rsidRPr="00B826F9" w:rsidRDefault="00392106" w:rsidP="00B70E32">
            <w:pPr>
              <w:rPr>
                <w:rFonts w:ascii="Avenir Next LT Pro" w:eastAsia="Arial" w:hAnsi="Avenir Next LT Pro" w:cs="Arial"/>
                <w:sz w:val="22"/>
                <w:szCs w:val="22"/>
              </w:rPr>
            </w:pPr>
            <w:r>
              <w:rPr>
                <w:rFonts w:ascii="Avenir Next LT Pro" w:eastAsia="Arial" w:hAnsi="Avenir Next LT Pro" w:cs="Arial"/>
                <w:sz w:val="22"/>
                <w:szCs w:val="22"/>
              </w:rPr>
              <w:t>People</w:t>
            </w:r>
            <w:r w:rsidR="003F0ED0">
              <w:rPr>
                <w:rFonts w:ascii="Avenir Next LT Pro" w:eastAsia="Arial" w:hAnsi="Avenir Next LT Pro" w:cs="Arial"/>
                <w:sz w:val="22"/>
                <w:szCs w:val="22"/>
              </w:rPr>
              <w:t xml:space="preserve"> Team</w:t>
            </w:r>
          </w:p>
        </w:tc>
      </w:tr>
      <w:tr w:rsidR="00087F13" w:rsidRPr="00B826F9" w14:paraId="0BFED375" w14:textId="77777777" w:rsidTr="7D7B5BCD">
        <w:trPr>
          <w:trHeight w:val="280"/>
        </w:trPr>
        <w:tc>
          <w:tcPr>
            <w:tcW w:w="2678" w:type="dxa"/>
            <w:shd w:val="clear" w:color="auto" w:fill="A9C2A5" w:themeFill="accent2"/>
          </w:tcPr>
          <w:p w14:paraId="2BA201CD" w14:textId="77777777" w:rsidR="00087F13" w:rsidRPr="00B826F9" w:rsidRDefault="00087F13" w:rsidP="00B70E32">
            <w:pPr>
              <w:rPr>
                <w:rFonts w:ascii="Avenir Next LT Pro" w:eastAsia="Arial" w:hAnsi="Avenir Next LT Pro" w:cs="Arial"/>
                <w:sz w:val="22"/>
                <w:szCs w:val="22"/>
              </w:rPr>
            </w:pPr>
            <w:r w:rsidRPr="00B826F9">
              <w:rPr>
                <w:rFonts w:ascii="Avenir Next LT Pro" w:eastAsia="Arial" w:hAnsi="Avenir Next LT Pro" w:cs="Arial"/>
                <w:sz w:val="22"/>
                <w:szCs w:val="22"/>
              </w:rPr>
              <w:t>Location</w:t>
            </w:r>
          </w:p>
        </w:tc>
        <w:tc>
          <w:tcPr>
            <w:tcW w:w="7642" w:type="dxa"/>
          </w:tcPr>
          <w:p w14:paraId="012BE50D" w14:textId="1DEC7AF4" w:rsidR="00087F13" w:rsidRPr="00B826F9" w:rsidRDefault="5263F599" w:rsidP="00B70E32">
            <w:r w:rsidRPr="7D7B5BCD">
              <w:rPr>
                <w:rFonts w:ascii="Avenir Next LT Pro" w:eastAsia="Arial" w:hAnsi="Avenir Next LT Pro" w:cs="Arial"/>
                <w:sz w:val="22"/>
                <w:szCs w:val="22"/>
              </w:rPr>
              <w:t>Melton Mowbray</w:t>
            </w:r>
          </w:p>
        </w:tc>
      </w:tr>
      <w:tr w:rsidR="00087F13" w:rsidRPr="00B826F9" w14:paraId="6A1887E2" w14:textId="77777777" w:rsidTr="7D7B5BCD">
        <w:tc>
          <w:tcPr>
            <w:tcW w:w="10320" w:type="dxa"/>
            <w:gridSpan w:val="2"/>
            <w:shd w:val="clear" w:color="auto" w:fill="203B24" w:themeFill="text1"/>
          </w:tcPr>
          <w:p w14:paraId="4A02D7AB" w14:textId="77777777" w:rsidR="00087F13" w:rsidRPr="00B826F9" w:rsidRDefault="00087F13" w:rsidP="00B70E32">
            <w:pPr>
              <w:jc w:val="center"/>
              <w:rPr>
                <w:rFonts w:ascii="Avenir Next LT Pro" w:eastAsia="Arial" w:hAnsi="Avenir Next LT Pro" w:cs="Arial"/>
                <w:sz w:val="22"/>
                <w:szCs w:val="22"/>
              </w:rPr>
            </w:pPr>
            <w:r w:rsidRPr="00B826F9">
              <w:rPr>
                <w:rFonts w:ascii="Avenir Next LT Pro" w:eastAsia="Arial" w:hAnsi="Avenir Next LT Pro" w:cs="Arial"/>
                <w:color w:val="FFFFFF"/>
                <w:sz w:val="22"/>
                <w:szCs w:val="22"/>
              </w:rPr>
              <w:t xml:space="preserve">ROLE SUMMARY </w:t>
            </w:r>
          </w:p>
        </w:tc>
      </w:tr>
      <w:tr w:rsidR="00087F13" w:rsidRPr="00B826F9" w14:paraId="0FA7620A" w14:textId="77777777" w:rsidTr="7D7B5BCD">
        <w:trPr>
          <w:trHeight w:val="940"/>
        </w:trPr>
        <w:tc>
          <w:tcPr>
            <w:tcW w:w="10320" w:type="dxa"/>
            <w:gridSpan w:val="2"/>
          </w:tcPr>
          <w:p w14:paraId="365618C5" w14:textId="7C1033E7" w:rsidR="00541D7F" w:rsidRPr="00541D7F" w:rsidRDefault="00541D7F" w:rsidP="00541D7F">
            <w:pPr>
              <w:pStyle w:val="BodyText"/>
              <w:rPr>
                <w:rFonts w:ascii="Avenir Next LT Pro" w:hAnsi="Avenir Next LT Pro"/>
                <w:b w:val="0"/>
                <w:i w:val="0"/>
                <w:sz w:val="22"/>
                <w:szCs w:val="18"/>
                <w:lang w:val="en-GB"/>
              </w:rPr>
            </w:pPr>
            <w:r w:rsidRPr="00541D7F">
              <w:rPr>
                <w:rFonts w:ascii="Avenir Next LT Pro" w:hAnsi="Avenir Next LT Pro"/>
                <w:b w:val="0"/>
                <w:i w:val="0"/>
                <w:sz w:val="22"/>
                <w:szCs w:val="18"/>
                <w:lang w:val="en-GB"/>
              </w:rPr>
              <w:t>The People Advisor provides proactive, professional, and customer-focused People support, helping managers deliver effective people practices that drive business performance and colleague engagement. Working in partnership with managers and key stakeholders, the role supports the delivery of people plans aligned to the Samworth Brothers Purpose, Culture, and Values</w:t>
            </w:r>
            <w:r>
              <w:rPr>
                <w:rFonts w:ascii="Avenir Next LT Pro" w:hAnsi="Avenir Next LT Pro"/>
                <w:b w:val="0"/>
                <w:i w:val="0"/>
                <w:sz w:val="22"/>
                <w:szCs w:val="18"/>
                <w:lang w:val="en-GB"/>
              </w:rPr>
              <w:t xml:space="preserve"> as well as the Meals Category winning behaviours</w:t>
            </w:r>
            <w:r w:rsidRPr="00541D7F">
              <w:rPr>
                <w:rFonts w:ascii="Avenir Next LT Pro" w:hAnsi="Avenir Next LT Pro"/>
                <w:b w:val="0"/>
                <w:i w:val="0"/>
                <w:sz w:val="22"/>
                <w:szCs w:val="18"/>
                <w:lang w:val="en-GB"/>
              </w:rPr>
              <w:t>.</w:t>
            </w:r>
          </w:p>
          <w:p w14:paraId="6868F198" w14:textId="77777777" w:rsidR="00541D7F" w:rsidRPr="00541D7F" w:rsidRDefault="00541D7F" w:rsidP="00541D7F">
            <w:pPr>
              <w:pStyle w:val="BodyText"/>
              <w:rPr>
                <w:rFonts w:ascii="Avenir Next LT Pro" w:hAnsi="Avenir Next LT Pro"/>
                <w:b w:val="0"/>
                <w:i w:val="0"/>
                <w:sz w:val="22"/>
                <w:szCs w:val="18"/>
                <w:lang w:val="en-GB"/>
              </w:rPr>
            </w:pPr>
          </w:p>
          <w:p w14:paraId="200119A8" w14:textId="77777777" w:rsidR="00541D7F" w:rsidRPr="00541D7F" w:rsidRDefault="00541D7F" w:rsidP="00541D7F">
            <w:pPr>
              <w:pStyle w:val="BodyText"/>
              <w:rPr>
                <w:rFonts w:ascii="Avenir Next LT Pro" w:hAnsi="Avenir Next LT Pro"/>
                <w:b w:val="0"/>
                <w:i w:val="0"/>
                <w:sz w:val="22"/>
                <w:szCs w:val="18"/>
                <w:lang w:val="en-GB"/>
              </w:rPr>
            </w:pPr>
            <w:r w:rsidRPr="00541D7F">
              <w:rPr>
                <w:rFonts w:ascii="Avenir Next LT Pro" w:hAnsi="Avenir Next LT Pro"/>
                <w:b w:val="0"/>
                <w:i w:val="0"/>
                <w:sz w:val="22"/>
                <w:szCs w:val="18"/>
                <w:lang w:val="en-GB"/>
              </w:rPr>
              <w:t>As the first point of contact for a wide range of people matters, the People Advisor provides guidance on employee relations, performance management, attendance, wellbeing, and organisational change. The role supports consultative forums and people initiatives, ensuring colleagues are treated fairly, consistently, and in line with company policies and employment legislation.</w:t>
            </w:r>
          </w:p>
          <w:p w14:paraId="0501FE12" w14:textId="77777777" w:rsidR="00541D7F" w:rsidRPr="00541D7F" w:rsidRDefault="00541D7F" w:rsidP="00541D7F">
            <w:pPr>
              <w:pStyle w:val="BodyText"/>
              <w:rPr>
                <w:rFonts w:ascii="Avenir Next LT Pro" w:hAnsi="Avenir Next LT Pro"/>
                <w:b w:val="0"/>
                <w:i w:val="0"/>
                <w:sz w:val="22"/>
                <w:szCs w:val="18"/>
                <w:lang w:val="en-GB"/>
              </w:rPr>
            </w:pPr>
          </w:p>
          <w:p w14:paraId="6541FE92" w14:textId="77777777" w:rsidR="00541D7F" w:rsidRPr="00541D7F" w:rsidRDefault="00541D7F" w:rsidP="00541D7F">
            <w:pPr>
              <w:pStyle w:val="BodyText"/>
              <w:rPr>
                <w:rFonts w:ascii="Avenir Next LT Pro" w:hAnsi="Avenir Next LT Pro"/>
                <w:b w:val="0"/>
                <w:i w:val="0"/>
                <w:sz w:val="22"/>
                <w:szCs w:val="18"/>
                <w:lang w:val="en-GB"/>
              </w:rPr>
            </w:pPr>
            <w:r w:rsidRPr="00541D7F">
              <w:rPr>
                <w:rFonts w:ascii="Avenir Next LT Pro" w:hAnsi="Avenir Next LT Pro"/>
                <w:b w:val="0"/>
                <w:i w:val="0"/>
                <w:sz w:val="22"/>
                <w:szCs w:val="18"/>
                <w:lang w:val="en-GB"/>
              </w:rPr>
              <w:t>The People Advisor also supports recruitment, talent development, and people processes, using People data and insights to identify trends, inform decision-making, and improve business outcomes. Through coaching and influencing managers, the role promotes best practice people management and helps create a positive, high-performing, and inclusive working environment.</w:t>
            </w:r>
          </w:p>
          <w:p w14:paraId="4A21D9A5" w14:textId="47755A94" w:rsidR="00766A87" w:rsidRPr="00541D7F" w:rsidRDefault="00766A87" w:rsidP="00B70E32">
            <w:pPr>
              <w:pStyle w:val="BodyText"/>
              <w:rPr>
                <w:rFonts w:ascii="Avenir Next LT Pro" w:eastAsia="Arial" w:hAnsi="Avenir Next LT Pro" w:cs="Arial"/>
                <w:b w:val="0"/>
                <w:i w:val="0"/>
                <w:sz w:val="22"/>
                <w:szCs w:val="22"/>
              </w:rPr>
            </w:pPr>
          </w:p>
        </w:tc>
      </w:tr>
      <w:tr w:rsidR="00087F13" w:rsidRPr="00B826F9" w14:paraId="09183FC0" w14:textId="77777777" w:rsidTr="7D7B5BCD">
        <w:trPr>
          <w:trHeight w:val="300"/>
        </w:trPr>
        <w:tc>
          <w:tcPr>
            <w:tcW w:w="10320" w:type="dxa"/>
            <w:gridSpan w:val="2"/>
            <w:shd w:val="clear" w:color="auto" w:fill="203B24" w:themeFill="text1"/>
            <w:vAlign w:val="center"/>
          </w:tcPr>
          <w:p w14:paraId="2368DDF8" w14:textId="77777777" w:rsidR="00087F13" w:rsidRPr="00B826F9" w:rsidRDefault="00087F13" w:rsidP="00B70E32">
            <w:pPr>
              <w:jc w:val="center"/>
              <w:rPr>
                <w:rFonts w:ascii="Avenir Next LT Pro" w:eastAsia="Arial" w:hAnsi="Avenir Next LT Pro" w:cs="Arial"/>
                <w:sz w:val="22"/>
                <w:szCs w:val="22"/>
              </w:rPr>
            </w:pPr>
            <w:r w:rsidRPr="00B826F9">
              <w:rPr>
                <w:rFonts w:ascii="Avenir Next LT Pro" w:eastAsia="Arial" w:hAnsi="Avenir Next LT Pro" w:cs="Arial"/>
                <w:color w:val="FFFFFF"/>
                <w:sz w:val="22"/>
                <w:szCs w:val="22"/>
              </w:rPr>
              <w:t>REPORTING STRUCTURE</w:t>
            </w:r>
          </w:p>
        </w:tc>
      </w:tr>
      <w:tr w:rsidR="00087F13" w:rsidRPr="00B826F9" w14:paraId="58475095" w14:textId="77777777" w:rsidTr="7D7B5BCD">
        <w:trPr>
          <w:trHeight w:val="80"/>
        </w:trPr>
        <w:tc>
          <w:tcPr>
            <w:tcW w:w="2678" w:type="dxa"/>
            <w:shd w:val="clear" w:color="auto" w:fill="A9C2A5" w:themeFill="accent2"/>
            <w:vAlign w:val="center"/>
          </w:tcPr>
          <w:p w14:paraId="02525543" w14:textId="77777777" w:rsidR="00087F13" w:rsidRPr="00B826F9" w:rsidRDefault="00087F13" w:rsidP="00B70E32">
            <w:pPr>
              <w:spacing w:before="140"/>
              <w:rPr>
                <w:rFonts w:ascii="Avenir Next LT Pro" w:eastAsia="Arial" w:hAnsi="Avenir Next LT Pro" w:cs="Arial"/>
                <w:szCs w:val="22"/>
              </w:rPr>
            </w:pPr>
            <w:r w:rsidRPr="00B826F9">
              <w:rPr>
                <w:rFonts w:ascii="Avenir Next LT Pro" w:eastAsia="Arial" w:hAnsi="Avenir Next LT Pro" w:cs="Arial"/>
                <w:szCs w:val="22"/>
              </w:rPr>
              <w:t>Reports to</w:t>
            </w:r>
          </w:p>
        </w:tc>
        <w:tc>
          <w:tcPr>
            <w:tcW w:w="7642" w:type="dxa"/>
            <w:vAlign w:val="center"/>
          </w:tcPr>
          <w:p w14:paraId="2B9D9AC5" w14:textId="45F90532" w:rsidR="00087F13" w:rsidRPr="00B826F9" w:rsidRDefault="63F36660" w:rsidP="00B70E32">
            <w:pPr>
              <w:spacing w:line="259" w:lineRule="auto"/>
            </w:pPr>
            <w:r w:rsidRPr="7D7B5BCD">
              <w:rPr>
                <w:rFonts w:ascii="Avenir Next LT Pro" w:eastAsia="Arial" w:hAnsi="Avenir Next LT Pro" w:cs="Arial"/>
              </w:rPr>
              <w:t xml:space="preserve">People Partner </w:t>
            </w:r>
          </w:p>
        </w:tc>
      </w:tr>
      <w:tr w:rsidR="00087F13" w:rsidRPr="00B826F9" w14:paraId="5A0C9CD5" w14:textId="77777777" w:rsidTr="7D7B5BCD">
        <w:trPr>
          <w:trHeight w:val="120"/>
        </w:trPr>
        <w:tc>
          <w:tcPr>
            <w:tcW w:w="2678" w:type="dxa"/>
            <w:shd w:val="clear" w:color="auto" w:fill="A9C2A5" w:themeFill="accent2"/>
          </w:tcPr>
          <w:p w14:paraId="42EB4CE1" w14:textId="77777777" w:rsidR="00087F13" w:rsidRPr="00B826F9" w:rsidRDefault="00087F13" w:rsidP="00B70E32">
            <w:pPr>
              <w:spacing w:before="140"/>
              <w:rPr>
                <w:rFonts w:ascii="Avenir Next LT Pro" w:eastAsia="Arial" w:hAnsi="Avenir Next LT Pro" w:cs="Arial"/>
                <w:szCs w:val="22"/>
              </w:rPr>
            </w:pPr>
            <w:r w:rsidRPr="00B826F9">
              <w:rPr>
                <w:rFonts w:ascii="Avenir Next LT Pro" w:eastAsia="Arial" w:hAnsi="Avenir Next LT Pro" w:cs="Arial"/>
                <w:szCs w:val="22"/>
              </w:rPr>
              <w:t>Direct &amp; indirect reports</w:t>
            </w:r>
          </w:p>
        </w:tc>
        <w:tc>
          <w:tcPr>
            <w:tcW w:w="7642" w:type="dxa"/>
            <w:vAlign w:val="center"/>
          </w:tcPr>
          <w:p w14:paraId="57F12B07" w14:textId="29436254" w:rsidR="00087F13" w:rsidRPr="00B826F9" w:rsidRDefault="60406109" w:rsidP="00B70E32">
            <w:r w:rsidRPr="7D7B5BCD">
              <w:rPr>
                <w:rFonts w:ascii="Avenir Next LT Pro" w:eastAsia="Arial" w:hAnsi="Avenir Next LT Pro" w:cs="Arial"/>
              </w:rPr>
              <w:t>None</w:t>
            </w:r>
          </w:p>
        </w:tc>
      </w:tr>
      <w:tr w:rsidR="00541D7F" w:rsidRPr="00B826F9" w14:paraId="20D2469C" w14:textId="77777777" w:rsidTr="00C51CFE">
        <w:trPr>
          <w:trHeight w:val="120"/>
        </w:trPr>
        <w:tc>
          <w:tcPr>
            <w:tcW w:w="2678" w:type="dxa"/>
            <w:shd w:val="clear" w:color="auto" w:fill="A9C2A5" w:themeFill="accent2"/>
          </w:tcPr>
          <w:p w14:paraId="1C05AFF7" w14:textId="7E145E9B" w:rsidR="00541D7F" w:rsidRPr="00B826F9" w:rsidRDefault="00541D7F" w:rsidP="00541D7F">
            <w:pPr>
              <w:spacing w:before="140"/>
              <w:rPr>
                <w:rFonts w:ascii="Avenir Next LT Pro" w:eastAsia="Arial" w:hAnsi="Avenir Next LT Pro" w:cs="Arial"/>
                <w:szCs w:val="22"/>
              </w:rPr>
            </w:pPr>
            <w:r w:rsidRPr="00143021">
              <w:rPr>
                <w:rFonts w:ascii="Avenir Next LT Pro" w:eastAsia="Arial" w:hAnsi="Avenir Next LT Pro" w:cs="Arial"/>
                <w:color w:val="203B24"/>
                <w:sz w:val="22"/>
                <w:szCs w:val="22"/>
              </w:rPr>
              <w:t>Key internal stakeholders</w:t>
            </w:r>
          </w:p>
        </w:tc>
        <w:tc>
          <w:tcPr>
            <w:tcW w:w="7642" w:type="dxa"/>
          </w:tcPr>
          <w:p w14:paraId="213C493C" w14:textId="0A2224D5" w:rsidR="00541D7F" w:rsidRPr="7D7B5BCD" w:rsidRDefault="00541D7F" w:rsidP="00541D7F">
            <w:pPr>
              <w:rPr>
                <w:rFonts w:ascii="Avenir Next LT Pro" w:eastAsia="Arial" w:hAnsi="Avenir Next LT Pro" w:cs="Arial"/>
              </w:rPr>
            </w:pPr>
            <w:r w:rsidRPr="2FDD6CDF">
              <w:rPr>
                <w:rFonts w:ascii="Avenir Next LT Pro" w:eastAsia="Avenir Next LT Pro" w:hAnsi="Avenir Next LT Pro" w:cs="Avenir Next LT Pro"/>
                <w:color w:val="203B24" w:themeColor="text1"/>
                <w:sz w:val="22"/>
                <w:szCs w:val="22"/>
              </w:rPr>
              <w:t>Meals operational departments</w:t>
            </w:r>
            <w:r>
              <w:rPr>
                <w:rFonts w:ascii="Avenir Next LT Pro" w:eastAsia="Avenir Next LT Pro" w:hAnsi="Avenir Next LT Pro" w:cs="Avenir Next LT Pro"/>
                <w:color w:val="203B24" w:themeColor="text1"/>
                <w:sz w:val="22"/>
                <w:szCs w:val="22"/>
              </w:rPr>
              <w:t xml:space="preserve">, people teams </w:t>
            </w:r>
          </w:p>
        </w:tc>
      </w:tr>
      <w:tr w:rsidR="00087F13" w:rsidRPr="00B826F9" w14:paraId="27220D85" w14:textId="77777777" w:rsidTr="7D7B5BCD">
        <w:tc>
          <w:tcPr>
            <w:tcW w:w="10320" w:type="dxa"/>
            <w:gridSpan w:val="2"/>
            <w:shd w:val="clear" w:color="auto" w:fill="203B24" w:themeFill="text1"/>
          </w:tcPr>
          <w:p w14:paraId="434AC987" w14:textId="77777777" w:rsidR="00087F13" w:rsidRPr="00B826F9" w:rsidRDefault="00087F13" w:rsidP="00B70E32">
            <w:pPr>
              <w:pStyle w:val="Heading2"/>
              <w:rPr>
                <w:rFonts w:ascii="Avenir Next LT Pro" w:eastAsia="Arial" w:hAnsi="Avenir Next LT Pro" w:cs="Arial"/>
                <w:sz w:val="22"/>
                <w:szCs w:val="22"/>
              </w:rPr>
            </w:pPr>
            <w:r w:rsidRPr="00B826F9">
              <w:rPr>
                <w:rFonts w:ascii="Avenir Next LT Pro" w:eastAsia="Arial" w:hAnsi="Avenir Next LT Pro" w:cs="Arial"/>
                <w:b w:val="0"/>
                <w:color w:val="FFFFFF"/>
                <w:sz w:val="22"/>
                <w:szCs w:val="22"/>
              </w:rPr>
              <w:t xml:space="preserve">SKILLS &amp; ABILITIES </w:t>
            </w:r>
          </w:p>
        </w:tc>
      </w:tr>
      <w:tr w:rsidR="00087F13" w:rsidRPr="00B826F9" w14:paraId="44AE5D96" w14:textId="77777777" w:rsidTr="7D7B5BCD">
        <w:trPr>
          <w:trHeight w:val="416"/>
        </w:trPr>
        <w:tc>
          <w:tcPr>
            <w:tcW w:w="10320" w:type="dxa"/>
            <w:gridSpan w:val="2"/>
          </w:tcPr>
          <w:p w14:paraId="18C75F7D" w14:textId="1B9692E2" w:rsidR="00541D7F" w:rsidRPr="00541D7F" w:rsidRDefault="00541D7F" w:rsidP="00541D7F">
            <w:pPr>
              <w:pStyle w:val="ListParagraph"/>
              <w:numPr>
                <w:ilvl w:val="0"/>
                <w:numId w:val="23"/>
              </w:numPr>
              <w:spacing w:after="120"/>
              <w:rPr>
                <w:rFonts w:ascii="Avenir Next LT Pro" w:eastAsia="Arial" w:hAnsi="Avenir Next LT Pro" w:cs="Arial"/>
              </w:rPr>
            </w:pPr>
            <w:r w:rsidRPr="00541D7F">
              <w:rPr>
                <w:rFonts w:ascii="Avenir Next LT Pro" w:eastAsia="Arial" w:hAnsi="Avenir Next LT Pro" w:cs="Arial"/>
              </w:rPr>
              <w:t xml:space="preserve">Able to build effective working relationships with managers, colleagues, and stakeholders at all levels. </w:t>
            </w:r>
          </w:p>
          <w:p w14:paraId="33A6EC58" w14:textId="374CF404" w:rsidR="00541D7F" w:rsidRPr="00541D7F" w:rsidRDefault="00541D7F" w:rsidP="00541D7F">
            <w:pPr>
              <w:pStyle w:val="ListParagraph"/>
              <w:numPr>
                <w:ilvl w:val="0"/>
                <w:numId w:val="23"/>
              </w:numPr>
              <w:spacing w:after="120"/>
              <w:rPr>
                <w:rFonts w:ascii="Avenir Next LT Pro" w:eastAsia="Arial" w:hAnsi="Avenir Next LT Pro" w:cs="Arial"/>
              </w:rPr>
            </w:pPr>
            <w:r w:rsidRPr="00541D7F">
              <w:rPr>
                <w:rFonts w:ascii="Avenir Next LT Pro" w:eastAsia="Arial" w:hAnsi="Avenir Next LT Pro" w:cs="Arial"/>
              </w:rPr>
              <w:t xml:space="preserve">Strong communication and interpersonal skills, with the ability to influence, coach, and challenge constructively. </w:t>
            </w:r>
          </w:p>
          <w:p w14:paraId="25C5ACB5" w14:textId="0BEAD300" w:rsidR="00541D7F" w:rsidRPr="00541D7F" w:rsidRDefault="00541D7F" w:rsidP="00541D7F">
            <w:pPr>
              <w:pStyle w:val="ListParagraph"/>
              <w:numPr>
                <w:ilvl w:val="0"/>
                <w:numId w:val="23"/>
              </w:numPr>
              <w:spacing w:after="120"/>
              <w:rPr>
                <w:rFonts w:ascii="Avenir Next LT Pro" w:eastAsia="Arial" w:hAnsi="Avenir Next LT Pro" w:cs="Arial"/>
              </w:rPr>
            </w:pPr>
            <w:r w:rsidRPr="00541D7F">
              <w:rPr>
                <w:rFonts w:ascii="Avenir Next LT Pro" w:eastAsia="Arial" w:hAnsi="Avenir Next LT Pro" w:cs="Arial"/>
              </w:rPr>
              <w:t xml:space="preserve">Demonstrates a people-focused approach, balancing colleague experience with business needs. </w:t>
            </w:r>
          </w:p>
          <w:p w14:paraId="2B7F7332" w14:textId="71A90CE5" w:rsidR="00541D7F" w:rsidRPr="00541D7F" w:rsidRDefault="00541D7F" w:rsidP="00541D7F">
            <w:pPr>
              <w:pStyle w:val="ListParagraph"/>
              <w:numPr>
                <w:ilvl w:val="0"/>
                <w:numId w:val="23"/>
              </w:numPr>
              <w:spacing w:after="120"/>
              <w:rPr>
                <w:rFonts w:ascii="Avenir Next LT Pro" w:eastAsia="Arial" w:hAnsi="Avenir Next LT Pro" w:cs="Arial"/>
              </w:rPr>
            </w:pPr>
            <w:r w:rsidRPr="00541D7F">
              <w:rPr>
                <w:rFonts w:ascii="Avenir Next LT Pro" w:eastAsia="Arial" w:hAnsi="Avenir Next LT Pro" w:cs="Arial"/>
              </w:rPr>
              <w:t xml:space="preserve">Ability to provide clear, practical, and commercially focused advice on people policies, procedures, and employment practices. </w:t>
            </w:r>
          </w:p>
          <w:p w14:paraId="53731E07" w14:textId="4E1FE90C" w:rsidR="00541D7F" w:rsidRPr="00541D7F" w:rsidRDefault="00541D7F" w:rsidP="00541D7F">
            <w:pPr>
              <w:pStyle w:val="ListParagraph"/>
              <w:numPr>
                <w:ilvl w:val="0"/>
                <w:numId w:val="23"/>
              </w:numPr>
              <w:spacing w:after="120"/>
              <w:rPr>
                <w:rFonts w:ascii="Avenir Next LT Pro" w:eastAsia="Arial" w:hAnsi="Avenir Next LT Pro" w:cs="Arial"/>
              </w:rPr>
            </w:pPr>
            <w:r w:rsidRPr="00541D7F">
              <w:rPr>
                <w:rFonts w:ascii="Avenir Next LT Pro" w:eastAsia="Arial" w:hAnsi="Avenir Next LT Pro" w:cs="Arial"/>
              </w:rPr>
              <w:t xml:space="preserve">Skilled in managing employee relations matters, including absence, performance, disciplinary, grievance, and flexible working cases. </w:t>
            </w:r>
          </w:p>
          <w:p w14:paraId="0253DCB8" w14:textId="3D43D711" w:rsidR="00541D7F" w:rsidRPr="00541D7F" w:rsidRDefault="00541D7F" w:rsidP="00541D7F">
            <w:pPr>
              <w:pStyle w:val="ListParagraph"/>
              <w:numPr>
                <w:ilvl w:val="0"/>
                <w:numId w:val="23"/>
              </w:numPr>
              <w:spacing w:after="120"/>
              <w:rPr>
                <w:rFonts w:ascii="Avenir Next LT Pro" w:eastAsia="Arial" w:hAnsi="Avenir Next LT Pro" w:cs="Arial"/>
              </w:rPr>
            </w:pPr>
            <w:r w:rsidRPr="00541D7F">
              <w:rPr>
                <w:rFonts w:ascii="Avenir Next LT Pro" w:eastAsia="Arial" w:hAnsi="Avenir Next LT Pro" w:cs="Arial"/>
              </w:rPr>
              <w:t xml:space="preserve">Ability to support organisational change initiatives in a fair, consistent, and empathetic manner. </w:t>
            </w:r>
          </w:p>
          <w:p w14:paraId="66474114" w14:textId="17606348" w:rsidR="00541D7F" w:rsidRPr="00541D7F" w:rsidRDefault="00541D7F" w:rsidP="00541D7F">
            <w:pPr>
              <w:pStyle w:val="ListParagraph"/>
              <w:numPr>
                <w:ilvl w:val="0"/>
                <w:numId w:val="23"/>
              </w:numPr>
              <w:spacing w:after="120"/>
              <w:rPr>
                <w:rFonts w:ascii="Avenir Next LT Pro" w:eastAsia="Arial" w:hAnsi="Avenir Next LT Pro" w:cs="Arial"/>
              </w:rPr>
            </w:pPr>
            <w:r w:rsidRPr="00541D7F">
              <w:rPr>
                <w:rFonts w:ascii="Avenir Next LT Pro" w:eastAsia="Arial" w:hAnsi="Avenir Next LT Pro" w:cs="Arial"/>
              </w:rPr>
              <w:t xml:space="preserve">Confident in interpreting people data, identifying trends, and using insights to support decision-making and continuous improvement. </w:t>
            </w:r>
          </w:p>
          <w:p w14:paraId="56988BFC" w14:textId="612F7083" w:rsidR="00541D7F" w:rsidRPr="00541D7F" w:rsidRDefault="00541D7F" w:rsidP="00541D7F">
            <w:pPr>
              <w:pStyle w:val="ListParagraph"/>
              <w:numPr>
                <w:ilvl w:val="0"/>
                <w:numId w:val="23"/>
              </w:numPr>
              <w:spacing w:after="120"/>
              <w:rPr>
                <w:rFonts w:ascii="Avenir Next LT Pro" w:eastAsia="Arial" w:hAnsi="Avenir Next LT Pro" w:cs="Arial"/>
              </w:rPr>
            </w:pPr>
            <w:r w:rsidRPr="00541D7F">
              <w:rPr>
                <w:rFonts w:ascii="Avenir Next LT Pro" w:eastAsia="Arial" w:hAnsi="Avenir Next LT Pro" w:cs="Arial"/>
              </w:rPr>
              <w:lastRenderedPageBreak/>
              <w:t xml:space="preserve">Effective planning and organisational skills, with the ability to prioritise a varied workload and meet deadlines. </w:t>
            </w:r>
          </w:p>
          <w:p w14:paraId="353F2CB9" w14:textId="79E6446F" w:rsidR="00541D7F" w:rsidRPr="00541D7F" w:rsidRDefault="00541D7F" w:rsidP="00541D7F">
            <w:pPr>
              <w:pStyle w:val="ListParagraph"/>
              <w:numPr>
                <w:ilvl w:val="0"/>
                <w:numId w:val="23"/>
              </w:numPr>
              <w:spacing w:after="120"/>
              <w:rPr>
                <w:rFonts w:ascii="Avenir Next LT Pro" w:eastAsia="Arial" w:hAnsi="Avenir Next LT Pro" w:cs="Arial"/>
              </w:rPr>
            </w:pPr>
            <w:r w:rsidRPr="00541D7F">
              <w:rPr>
                <w:rFonts w:ascii="Avenir Next LT Pro" w:eastAsia="Arial" w:hAnsi="Avenir Next LT Pro" w:cs="Arial"/>
              </w:rPr>
              <w:t xml:space="preserve">Ability to support recruitment, onboarding, talent development, and colleague engagement activities across the employee lifecycle. </w:t>
            </w:r>
          </w:p>
          <w:p w14:paraId="53A37771" w14:textId="7069A998" w:rsidR="00541D7F" w:rsidRPr="00541D7F" w:rsidRDefault="00541D7F" w:rsidP="00541D7F">
            <w:pPr>
              <w:pStyle w:val="ListParagraph"/>
              <w:numPr>
                <w:ilvl w:val="0"/>
                <w:numId w:val="23"/>
              </w:numPr>
              <w:spacing w:after="120"/>
              <w:rPr>
                <w:rFonts w:ascii="Avenir Next LT Pro" w:eastAsia="Arial" w:hAnsi="Avenir Next LT Pro" w:cs="Arial"/>
              </w:rPr>
            </w:pPr>
            <w:r w:rsidRPr="00541D7F">
              <w:rPr>
                <w:rFonts w:ascii="Avenir Next LT Pro" w:eastAsia="Arial" w:hAnsi="Avenir Next LT Pro" w:cs="Arial"/>
              </w:rPr>
              <w:t xml:space="preserve">Strong attention to detail and ability to maintain accurate and confidential employee records. </w:t>
            </w:r>
          </w:p>
          <w:p w14:paraId="412A19C5" w14:textId="00FD4F52" w:rsidR="00541D7F" w:rsidRPr="00541D7F" w:rsidRDefault="00541D7F" w:rsidP="00541D7F">
            <w:pPr>
              <w:pStyle w:val="ListParagraph"/>
              <w:numPr>
                <w:ilvl w:val="0"/>
                <w:numId w:val="23"/>
              </w:numPr>
              <w:spacing w:after="120"/>
              <w:rPr>
                <w:rFonts w:ascii="Avenir Next LT Pro" w:eastAsia="Arial" w:hAnsi="Avenir Next LT Pro" w:cs="Arial"/>
              </w:rPr>
            </w:pPr>
            <w:r w:rsidRPr="00541D7F">
              <w:rPr>
                <w:rFonts w:ascii="Avenir Next LT Pro" w:eastAsia="Arial" w:hAnsi="Avenir Next LT Pro" w:cs="Arial"/>
              </w:rPr>
              <w:t xml:space="preserve">Demonstrates sound problem-solving skills and the ability to make balanced, evidence-based recommendations. </w:t>
            </w:r>
          </w:p>
          <w:p w14:paraId="072B6DBE" w14:textId="1790FE0E" w:rsidR="00541D7F" w:rsidRPr="00541D7F" w:rsidRDefault="00541D7F" w:rsidP="00541D7F">
            <w:pPr>
              <w:pStyle w:val="ListParagraph"/>
              <w:numPr>
                <w:ilvl w:val="0"/>
                <w:numId w:val="23"/>
              </w:numPr>
              <w:spacing w:after="120"/>
              <w:rPr>
                <w:rFonts w:ascii="Avenir Next LT Pro" w:eastAsia="Arial" w:hAnsi="Avenir Next LT Pro" w:cs="Arial"/>
              </w:rPr>
            </w:pPr>
            <w:r w:rsidRPr="00541D7F">
              <w:rPr>
                <w:rFonts w:ascii="Avenir Next LT Pro" w:eastAsia="Arial" w:hAnsi="Avenir Next LT Pro" w:cs="Arial"/>
              </w:rPr>
              <w:t xml:space="preserve">Able to facilitate positive employee and trade union/consultative committee relationships through effective communication and collaboration. </w:t>
            </w:r>
          </w:p>
          <w:p w14:paraId="281DB6F7" w14:textId="6E90C7E6" w:rsidR="00541D7F" w:rsidRPr="00541D7F" w:rsidRDefault="00541D7F" w:rsidP="00541D7F">
            <w:pPr>
              <w:pStyle w:val="ListParagraph"/>
              <w:numPr>
                <w:ilvl w:val="0"/>
                <w:numId w:val="23"/>
              </w:numPr>
              <w:spacing w:after="120"/>
              <w:rPr>
                <w:rFonts w:ascii="Avenir Next LT Pro" w:eastAsia="Arial" w:hAnsi="Avenir Next LT Pro" w:cs="Arial"/>
              </w:rPr>
            </w:pPr>
            <w:r w:rsidRPr="00541D7F">
              <w:rPr>
                <w:rFonts w:ascii="Avenir Next LT Pro" w:eastAsia="Arial" w:hAnsi="Avenir Next LT Pro" w:cs="Arial"/>
              </w:rPr>
              <w:t xml:space="preserve">Committed to promoting diversity, inclusion, wellbeing, and a positive workplace culture. </w:t>
            </w:r>
          </w:p>
          <w:p w14:paraId="31396EC7" w14:textId="77777777" w:rsidR="00541D7F" w:rsidRDefault="00541D7F" w:rsidP="00541D7F">
            <w:pPr>
              <w:pStyle w:val="ListParagraph"/>
              <w:spacing w:after="120"/>
              <w:rPr>
                <w:rFonts w:ascii="Avenir Next LT Pro" w:eastAsia="Arial" w:hAnsi="Avenir Next LT Pro" w:cs="Arial"/>
              </w:rPr>
            </w:pPr>
          </w:p>
          <w:p w14:paraId="1700EA44" w14:textId="4351B92B" w:rsidR="00541D7F" w:rsidRPr="00541D7F" w:rsidRDefault="00541D7F" w:rsidP="00541D7F">
            <w:pPr>
              <w:pStyle w:val="ListParagraph"/>
              <w:spacing w:after="120"/>
              <w:rPr>
                <w:rFonts w:ascii="Avenir Next LT Pro" w:eastAsia="Arial" w:hAnsi="Avenir Next LT Pro" w:cs="Arial"/>
              </w:rPr>
            </w:pPr>
            <w:r w:rsidRPr="00541D7F">
              <w:rPr>
                <w:rFonts w:ascii="Avenir Next LT Pro" w:eastAsia="Arial" w:hAnsi="Avenir Next LT Pro" w:cs="Arial"/>
              </w:rPr>
              <w:t xml:space="preserve"> Proficient in using HR systems and Microsoft Office applications to maintain records, analyse information, and produce reports. </w:t>
            </w:r>
          </w:p>
          <w:p w14:paraId="1927DF96" w14:textId="77A3DB6B" w:rsidR="00541D7F" w:rsidRPr="00541D7F" w:rsidRDefault="00541D7F" w:rsidP="00541D7F">
            <w:pPr>
              <w:pStyle w:val="ListParagraph"/>
              <w:numPr>
                <w:ilvl w:val="0"/>
                <w:numId w:val="23"/>
              </w:numPr>
              <w:spacing w:after="120"/>
              <w:rPr>
                <w:rFonts w:ascii="Avenir Next LT Pro" w:eastAsia="Arial" w:hAnsi="Avenir Next LT Pro" w:cs="Arial"/>
              </w:rPr>
            </w:pPr>
            <w:r w:rsidRPr="00541D7F">
              <w:rPr>
                <w:rFonts w:ascii="Avenir Next LT Pro" w:eastAsia="Arial" w:hAnsi="Avenir Next LT Pro" w:cs="Arial"/>
              </w:rPr>
              <w:t xml:space="preserve">Collaborative team player who shares knowledge, supports colleagues, and contributes to the achievement of People team objectives. </w:t>
            </w:r>
          </w:p>
          <w:p w14:paraId="29B94FC4" w14:textId="28EEED38" w:rsidR="00541D7F" w:rsidRPr="00541D7F" w:rsidRDefault="00541D7F" w:rsidP="00541D7F">
            <w:pPr>
              <w:pStyle w:val="ListParagraph"/>
              <w:numPr>
                <w:ilvl w:val="0"/>
                <w:numId w:val="23"/>
              </w:numPr>
              <w:spacing w:after="120"/>
              <w:rPr>
                <w:rFonts w:ascii="Avenir Next LT Pro" w:eastAsia="Arial" w:hAnsi="Avenir Next LT Pro" w:cs="Arial"/>
              </w:rPr>
            </w:pPr>
            <w:r w:rsidRPr="00541D7F">
              <w:rPr>
                <w:rFonts w:ascii="Avenir Next LT Pro" w:eastAsia="Arial" w:hAnsi="Avenir Next LT Pro" w:cs="Arial"/>
              </w:rPr>
              <w:t>Demonstrates a commitment to continuous professional development and keeping up to date with employment legislation and People best practice.</w:t>
            </w:r>
          </w:p>
          <w:p w14:paraId="7A059EEA" w14:textId="1CA24896" w:rsidR="000A09A9" w:rsidRPr="00766A87" w:rsidRDefault="000A09A9" w:rsidP="00F47DC2">
            <w:pPr>
              <w:pStyle w:val="ListParagraph"/>
              <w:numPr>
                <w:ilvl w:val="0"/>
                <w:numId w:val="23"/>
              </w:numPr>
              <w:spacing w:after="120"/>
              <w:contextualSpacing w:val="0"/>
              <w:rPr>
                <w:rFonts w:ascii="Avenir Next LT Pro" w:eastAsia="Arial" w:hAnsi="Avenir Next LT Pro" w:cs="Arial"/>
              </w:rPr>
            </w:pPr>
          </w:p>
        </w:tc>
      </w:tr>
      <w:tr w:rsidR="00087F13" w:rsidRPr="00B826F9" w14:paraId="3E0E6D89" w14:textId="77777777" w:rsidTr="7D7B5BCD">
        <w:tc>
          <w:tcPr>
            <w:tcW w:w="10320" w:type="dxa"/>
            <w:gridSpan w:val="2"/>
            <w:shd w:val="clear" w:color="auto" w:fill="203B24" w:themeFill="text1"/>
          </w:tcPr>
          <w:p w14:paraId="70491097" w14:textId="77777777" w:rsidR="00087F13" w:rsidRPr="00B826F9" w:rsidRDefault="00087F13" w:rsidP="00B70E32">
            <w:pPr>
              <w:pStyle w:val="Heading2"/>
              <w:rPr>
                <w:rFonts w:ascii="Avenir Next LT Pro" w:eastAsia="Arial" w:hAnsi="Avenir Next LT Pro" w:cs="Arial"/>
                <w:sz w:val="22"/>
                <w:szCs w:val="22"/>
              </w:rPr>
            </w:pPr>
            <w:r w:rsidRPr="00B826F9">
              <w:rPr>
                <w:rFonts w:ascii="Avenir Next LT Pro" w:eastAsia="Arial" w:hAnsi="Avenir Next LT Pro" w:cs="Arial"/>
                <w:b w:val="0"/>
                <w:color w:val="FFFFFF"/>
                <w:sz w:val="22"/>
                <w:szCs w:val="22"/>
              </w:rPr>
              <w:lastRenderedPageBreak/>
              <w:t>KNOWLEDGE &amp; UNDERSTANDING</w:t>
            </w:r>
          </w:p>
        </w:tc>
      </w:tr>
      <w:tr w:rsidR="00087F13" w:rsidRPr="00B826F9" w14:paraId="7A2336DB" w14:textId="77777777" w:rsidTr="7D7B5BCD">
        <w:tc>
          <w:tcPr>
            <w:tcW w:w="10320" w:type="dxa"/>
            <w:gridSpan w:val="2"/>
          </w:tcPr>
          <w:p w14:paraId="3AC7B126" w14:textId="5D74BF6B" w:rsidR="00AD2E5B" w:rsidRPr="00AD2E5B" w:rsidRDefault="00AD2E5B" w:rsidP="00AD2E5B">
            <w:pPr>
              <w:pStyle w:val="ListParagraph"/>
              <w:numPr>
                <w:ilvl w:val="0"/>
                <w:numId w:val="24"/>
              </w:numPr>
              <w:spacing w:after="120"/>
              <w:rPr>
                <w:rFonts w:ascii="Avenir Next LT Pro" w:eastAsia="Arial" w:hAnsi="Avenir Next LT Pro" w:cs="Arial"/>
              </w:rPr>
            </w:pPr>
            <w:r w:rsidRPr="00AD2E5B">
              <w:rPr>
                <w:rFonts w:ascii="Avenir Next LT Pro" w:eastAsia="Arial" w:hAnsi="Avenir Next LT Pro" w:cs="Arial"/>
              </w:rPr>
              <w:t xml:space="preserve">Understanding of the Samworth Brothers Purpose, Values and Culture Framework, and how these support colleague engagement, performance and business success. </w:t>
            </w:r>
          </w:p>
          <w:p w14:paraId="53713554" w14:textId="2164DE8A" w:rsidR="00AD2E5B" w:rsidRPr="00AD2E5B" w:rsidRDefault="00AD2E5B" w:rsidP="00AD2E5B">
            <w:pPr>
              <w:pStyle w:val="ListParagraph"/>
              <w:numPr>
                <w:ilvl w:val="0"/>
                <w:numId w:val="24"/>
              </w:numPr>
              <w:spacing w:after="120"/>
              <w:rPr>
                <w:rFonts w:ascii="Avenir Next LT Pro" w:eastAsia="Arial" w:hAnsi="Avenir Next LT Pro" w:cs="Arial"/>
              </w:rPr>
            </w:pPr>
            <w:r w:rsidRPr="00AD2E5B">
              <w:rPr>
                <w:rFonts w:ascii="Avenir Next LT Pro" w:eastAsia="Arial" w:hAnsi="Avenir Next LT Pro" w:cs="Arial"/>
              </w:rPr>
              <w:t xml:space="preserve">Good understanding of the People </w:t>
            </w:r>
            <w:proofErr w:type="gramStart"/>
            <w:r w:rsidRPr="00AD2E5B">
              <w:rPr>
                <w:rFonts w:ascii="Avenir Next LT Pro" w:eastAsia="Arial" w:hAnsi="Avenir Next LT Pro" w:cs="Arial"/>
              </w:rPr>
              <w:t>function</w:t>
            </w:r>
            <w:proofErr w:type="gramEnd"/>
            <w:r w:rsidRPr="00AD2E5B">
              <w:rPr>
                <w:rFonts w:ascii="Avenir Next LT Pro" w:eastAsia="Arial" w:hAnsi="Avenir Next LT Pro" w:cs="Arial"/>
              </w:rPr>
              <w:t xml:space="preserve"> and its contribution to business strategy, operational performance and colleague experience. </w:t>
            </w:r>
          </w:p>
          <w:p w14:paraId="3917CC68" w14:textId="064D1C3A" w:rsidR="00AD2E5B" w:rsidRPr="00AD2E5B" w:rsidRDefault="00AD2E5B" w:rsidP="00AD2E5B">
            <w:pPr>
              <w:pStyle w:val="ListParagraph"/>
              <w:numPr>
                <w:ilvl w:val="0"/>
                <w:numId w:val="24"/>
              </w:numPr>
              <w:spacing w:after="120"/>
              <w:rPr>
                <w:rFonts w:ascii="Avenir Next LT Pro" w:eastAsia="Arial" w:hAnsi="Avenir Next LT Pro" w:cs="Arial"/>
              </w:rPr>
            </w:pPr>
            <w:r w:rsidRPr="00AD2E5B">
              <w:rPr>
                <w:rFonts w:ascii="Avenir Next LT Pro" w:eastAsia="Arial" w:hAnsi="Avenir Next LT Pro" w:cs="Arial"/>
              </w:rPr>
              <w:t xml:space="preserve">Knowledge of core people management practices, including employee relations, performance management, recruitment, talent development and organisational change. </w:t>
            </w:r>
          </w:p>
          <w:p w14:paraId="6109730B" w14:textId="39BFEFDC" w:rsidR="00AD2E5B" w:rsidRPr="00AD2E5B" w:rsidRDefault="00AD2E5B" w:rsidP="00AD2E5B">
            <w:pPr>
              <w:pStyle w:val="ListParagraph"/>
              <w:numPr>
                <w:ilvl w:val="0"/>
                <w:numId w:val="24"/>
              </w:numPr>
              <w:spacing w:after="120"/>
              <w:rPr>
                <w:rFonts w:ascii="Avenir Next LT Pro" w:eastAsia="Arial" w:hAnsi="Avenir Next LT Pro" w:cs="Arial"/>
              </w:rPr>
            </w:pPr>
            <w:r w:rsidRPr="00AD2E5B">
              <w:rPr>
                <w:rFonts w:ascii="Avenir Next LT Pro" w:eastAsia="Arial" w:hAnsi="Avenir Next LT Pro" w:cs="Arial"/>
              </w:rPr>
              <w:t>Understanding of UK employment legislation</w:t>
            </w:r>
            <w:r>
              <w:rPr>
                <w:rFonts w:ascii="Avenir Next LT Pro" w:eastAsia="Arial" w:hAnsi="Avenir Next LT Pro" w:cs="Arial"/>
              </w:rPr>
              <w:t xml:space="preserve"> </w:t>
            </w:r>
            <w:r w:rsidRPr="00AD2E5B">
              <w:rPr>
                <w:rFonts w:ascii="Avenir Next LT Pro" w:eastAsia="Arial" w:hAnsi="Avenir Next LT Pro" w:cs="Arial"/>
              </w:rPr>
              <w:t xml:space="preserve">and compliance requirements. </w:t>
            </w:r>
          </w:p>
          <w:p w14:paraId="428F4EDA" w14:textId="1B21EACD" w:rsidR="00AD2E5B" w:rsidRPr="00AD2E5B" w:rsidRDefault="00AD2E5B" w:rsidP="00AD2E5B">
            <w:pPr>
              <w:pStyle w:val="ListParagraph"/>
              <w:numPr>
                <w:ilvl w:val="0"/>
                <w:numId w:val="24"/>
              </w:numPr>
              <w:spacing w:after="120"/>
              <w:rPr>
                <w:rFonts w:ascii="Avenir Next LT Pro" w:eastAsia="Arial" w:hAnsi="Avenir Next LT Pro" w:cs="Arial"/>
              </w:rPr>
            </w:pPr>
            <w:r w:rsidRPr="00AD2E5B">
              <w:rPr>
                <w:rFonts w:ascii="Avenir Next LT Pro" w:eastAsia="Arial" w:hAnsi="Avenir Next LT Pro" w:cs="Arial"/>
              </w:rPr>
              <w:t xml:space="preserve">Knowledge of consultation, communication and change management principles, including supporting colleagues through change. </w:t>
            </w:r>
          </w:p>
          <w:p w14:paraId="0ED0E394" w14:textId="08D592EF" w:rsidR="00AD2E5B" w:rsidRPr="00AD2E5B" w:rsidRDefault="00AD2E5B" w:rsidP="00AD2E5B">
            <w:pPr>
              <w:pStyle w:val="ListParagraph"/>
              <w:numPr>
                <w:ilvl w:val="0"/>
                <w:numId w:val="24"/>
              </w:numPr>
              <w:spacing w:after="120"/>
              <w:rPr>
                <w:rFonts w:ascii="Avenir Next LT Pro" w:eastAsia="Arial" w:hAnsi="Avenir Next LT Pro" w:cs="Arial"/>
              </w:rPr>
            </w:pPr>
            <w:r w:rsidRPr="00AD2E5B">
              <w:rPr>
                <w:rFonts w:ascii="Avenir Next LT Pro" w:eastAsia="Arial" w:hAnsi="Avenir Next LT Pro" w:cs="Arial"/>
              </w:rPr>
              <w:t xml:space="preserve">Understanding of equality, diversity and inclusion principles and their application in creating a fair and inclusive workplace. </w:t>
            </w:r>
          </w:p>
          <w:p w14:paraId="7EB76B32" w14:textId="2DE430E9" w:rsidR="00AD2E5B" w:rsidRPr="00AD2E5B" w:rsidRDefault="00AD2E5B" w:rsidP="00AD2E5B">
            <w:pPr>
              <w:pStyle w:val="ListParagraph"/>
              <w:numPr>
                <w:ilvl w:val="0"/>
                <w:numId w:val="24"/>
              </w:numPr>
              <w:spacing w:after="120"/>
              <w:rPr>
                <w:rFonts w:ascii="Avenir Next LT Pro" w:eastAsia="Arial" w:hAnsi="Avenir Next LT Pro" w:cs="Arial"/>
              </w:rPr>
            </w:pPr>
            <w:r w:rsidRPr="00AD2E5B">
              <w:rPr>
                <w:rFonts w:ascii="Avenir Next LT Pro" w:eastAsia="Arial" w:hAnsi="Avenir Next LT Pro" w:cs="Arial"/>
              </w:rPr>
              <w:t xml:space="preserve">Awareness of the relationship between colleague wellbeing, engagement, retention and business performance. </w:t>
            </w:r>
          </w:p>
          <w:p w14:paraId="5D985379" w14:textId="5B321B4B" w:rsidR="00AD2E5B" w:rsidRPr="00AD2E5B" w:rsidRDefault="00AD2E5B" w:rsidP="00AD2E5B">
            <w:pPr>
              <w:pStyle w:val="ListParagraph"/>
              <w:numPr>
                <w:ilvl w:val="0"/>
                <w:numId w:val="24"/>
              </w:numPr>
              <w:spacing w:after="120"/>
              <w:rPr>
                <w:rFonts w:ascii="Avenir Next LT Pro" w:eastAsia="Arial" w:hAnsi="Avenir Next LT Pro" w:cs="Arial"/>
              </w:rPr>
            </w:pPr>
            <w:r w:rsidRPr="00AD2E5B">
              <w:rPr>
                <w:rFonts w:ascii="Avenir Next LT Pro" w:eastAsia="Arial" w:hAnsi="Avenir Next LT Pro" w:cs="Arial"/>
              </w:rPr>
              <w:t xml:space="preserve">Understanding of learning and development principles, including training delivery, development pathways and compliance requirements. </w:t>
            </w:r>
          </w:p>
          <w:p w14:paraId="723A87FB" w14:textId="63176FDF" w:rsidR="00AD2E5B" w:rsidRPr="00AD2E5B" w:rsidRDefault="00AD2E5B" w:rsidP="00AD2E5B">
            <w:pPr>
              <w:pStyle w:val="ListParagraph"/>
              <w:numPr>
                <w:ilvl w:val="0"/>
                <w:numId w:val="24"/>
              </w:numPr>
              <w:spacing w:after="120"/>
              <w:rPr>
                <w:rFonts w:ascii="Avenir Next LT Pro" w:eastAsia="Arial" w:hAnsi="Avenir Next LT Pro" w:cs="Arial"/>
              </w:rPr>
            </w:pPr>
            <w:r w:rsidRPr="00AD2E5B">
              <w:rPr>
                <w:rFonts w:ascii="Avenir Next LT Pro" w:eastAsia="Arial" w:hAnsi="Avenir Next LT Pro" w:cs="Arial"/>
              </w:rPr>
              <w:t xml:space="preserve">Understanding of effective recruitment and selection practices, ensuring fair and consistent hiring decisions. </w:t>
            </w:r>
          </w:p>
          <w:p w14:paraId="4A7F8D90" w14:textId="276F1884" w:rsidR="00AD2E5B" w:rsidRPr="00AD2E5B" w:rsidRDefault="00AD2E5B" w:rsidP="00AD2E5B">
            <w:pPr>
              <w:pStyle w:val="ListParagraph"/>
              <w:numPr>
                <w:ilvl w:val="0"/>
                <w:numId w:val="24"/>
              </w:numPr>
              <w:spacing w:after="120"/>
              <w:rPr>
                <w:rFonts w:ascii="Avenir Next LT Pro" w:eastAsia="Arial" w:hAnsi="Avenir Next LT Pro" w:cs="Arial"/>
              </w:rPr>
            </w:pPr>
            <w:r w:rsidRPr="00AD2E5B">
              <w:rPr>
                <w:rFonts w:ascii="Avenir Next LT Pro" w:eastAsia="Arial" w:hAnsi="Avenir Next LT Pro" w:cs="Arial"/>
              </w:rPr>
              <w:t xml:space="preserve">Knowledge of pay and reward principles, employment terms and conditions, and workforce planning considerations. </w:t>
            </w:r>
          </w:p>
          <w:p w14:paraId="1A669E03" w14:textId="1024CC81" w:rsidR="00AD2E5B" w:rsidRPr="00AD2E5B" w:rsidRDefault="00AD2E5B" w:rsidP="00AD2E5B">
            <w:pPr>
              <w:pStyle w:val="ListParagraph"/>
              <w:numPr>
                <w:ilvl w:val="0"/>
                <w:numId w:val="24"/>
              </w:numPr>
              <w:spacing w:after="120"/>
              <w:rPr>
                <w:rFonts w:ascii="Avenir Next LT Pro" w:eastAsia="Arial" w:hAnsi="Avenir Next LT Pro" w:cs="Arial"/>
              </w:rPr>
            </w:pPr>
            <w:r w:rsidRPr="00AD2E5B">
              <w:rPr>
                <w:rFonts w:ascii="Avenir Next LT Pro" w:eastAsia="Arial" w:hAnsi="Avenir Next LT Pro" w:cs="Arial"/>
              </w:rPr>
              <w:t xml:space="preserve">Understanding of employee engagement approaches, including the role of colleague forums, consultative committees and internal communications. </w:t>
            </w:r>
          </w:p>
          <w:p w14:paraId="6DC8A49D" w14:textId="15CA438F" w:rsidR="00AD2E5B" w:rsidRPr="00AD2E5B" w:rsidRDefault="00AD2E5B" w:rsidP="00AD2E5B">
            <w:pPr>
              <w:pStyle w:val="ListParagraph"/>
              <w:numPr>
                <w:ilvl w:val="0"/>
                <w:numId w:val="24"/>
              </w:numPr>
              <w:spacing w:after="120"/>
              <w:rPr>
                <w:rFonts w:ascii="Avenir Next LT Pro" w:eastAsia="Arial" w:hAnsi="Avenir Next LT Pro" w:cs="Arial"/>
              </w:rPr>
            </w:pPr>
            <w:r w:rsidRPr="00AD2E5B">
              <w:rPr>
                <w:rFonts w:ascii="Avenir Next LT Pro" w:eastAsia="Arial" w:hAnsi="Avenir Next LT Pro" w:cs="Arial"/>
              </w:rPr>
              <w:t xml:space="preserve">Knowledge of People data, metrics and reporting, and how insights can be used to support decision-making and continuous improvement. </w:t>
            </w:r>
          </w:p>
          <w:p w14:paraId="45601ED6" w14:textId="2BB75B55" w:rsidR="00AD2E5B" w:rsidRPr="00AD2E5B" w:rsidRDefault="00AD2E5B" w:rsidP="00AD2E5B">
            <w:pPr>
              <w:pStyle w:val="ListParagraph"/>
              <w:numPr>
                <w:ilvl w:val="0"/>
                <w:numId w:val="24"/>
              </w:numPr>
              <w:spacing w:after="120"/>
              <w:rPr>
                <w:rFonts w:ascii="Avenir Next LT Pro" w:eastAsia="Arial" w:hAnsi="Avenir Next LT Pro" w:cs="Arial"/>
              </w:rPr>
            </w:pPr>
            <w:r w:rsidRPr="00AD2E5B">
              <w:rPr>
                <w:rFonts w:ascii="Avenir Next LT Pro" w:eastAsia="Arial" w:hAnsi="Avenir Next LT Pro" w:cs="Arial"/>
              </w:rPr>
              <w:t xml:space="preserve">Understanding of audit requirements and compliance standards relating to People processes and agency workforce management. </w:t>
            </w:r>
          </w:p>
          <w:p w14:paraId="138BBEB4" w14:textId="10DEAE8F" w:rsidR="00AD2E5B" w:rsidRPr="00AD2E5B" w:rsidRDefault="00AD2E5B" w:rsidP="00AD2E5B">
            <w:pPr>
              <w:pStyle w:val="ListParagraph"/>
              <w:numPr>
                <w:ilvl w:val="0"/>
                <w:numId w:val="24"/>
              </w:numPr>
              <w:spacing w:after="120"/>
              <w:rPr>
                <w:rFonts w:ascii="Avenir Next LT Pro" w:eastAsia="Arial" w:hAnsi="Avenir Next LT Pro" w:cs="Arial"/>
              </w:rPr>
            </w:pPr>
            <w:r w:rsidRPr="00AD2E5B">
              <w:rPr>
                <w:rFonts w:ascii="Avenir Next LT Pro" w:eastAsia="Arial" w:hAnsi="Avenir Next LT Pro" w:cs="Arial"/>
              </w:rPr>
              <w:t xml:space="preserve">Proficiency in People systems and business tools, including HRIS, AX, SharePoint and Microsoft 365 applications. </w:t>
            </w:r>
          </w:p>
          <w:p w14:paraId="731FB363" w14:textId="4990DBB1" w:rsidR="00AD2E5B" w:rsidRPr="00AD2E5B" w:rsidRDefault="00AD2E5B" w:rsidP="00AD2E5B">
            <w:pPr>
              <w:pStyle w:val="ListParagraph"/>
              <w:numPr>
                <w:ilvl w:val="0"/>
                <w:numId w:val="24"/>
              </w:numPr>
              <w:spacing w:after="120"/>
              <w:rPr>
                <w:rFonts w:ascii="Avenir Next LT Pro" w:eastAsia="Arial" w:hAnsi="Avenir Next LT Pro" w:cs="Arial"/>
              </w:rPr>
            </w:pPr>
            <w:r w:rsidRPr="00AD2E5B">
              <w:rPr>
                <w:rFonts w:ascii="Avenir Next LT Pro" w:eastAsia="Arial" w:hAnsi="Avenir Next LT Pro" w:cs="Arial"/>
              </w:rPr>
              <w:t xml:space="preserve">Understanding of the wider impact of People practices on business reputation, culture and performance. </w:t>
            </w:r>
          </w:p>
          <w:p w14:paraId="2231DF6B" w14:textId="2DBA03A0" w:rsidR="00AD2E5B" w:rsidRPr="00AD2E5B" w:rsidRDefault="00AD2E5B" w:rsidP="00AD2E5B">
            <w:pPr>
              <w:pStyle w:val="ListParagraph"/>
              <w:numPr>
                <w:ilvl w:val="0"/>
                <w:numId w:val="24"/>
              </w:numPr>
              <w:spacing w:after="120"/>
              <w:rPr>
                <w:rFonts w:ascii="Avenir Next LT Pro" w:eastAsia="Arial" w:hAnsi="Avenir Next LT Pro" w:cs="Arial"/>
              </w:rPr>
            </w:pPr>
            <w:r w:rsidRPr="00AD2E5B">
              <w:rPr>
                <w:rFonts w:ascii="Avenir Next LT Pro" w:eastAsia="Arial" w:hAnsi="Avenir Next LT Pro" w:cs="Arial"/>
              </w:rPr>
              <w:lastRenderedPageBreak/>
              <w:t>Commitment to continuous professional development and keeping up to date with developments in employment law, HR best practice and the People profession.</w:t>
            </w:r>
          </w:p>
          <w:p w14:paraId="38F3C040" w14:textId="1361A30A" w:rsidR="000A09A9" w:rsidRPr="00F47DC2" w:rsidRDefault="00F47DC2" w:rsidP="00AD2E5B">
            <w:pPr>
              <w:pStyle w:val="ListParagraph"/>
              <w:spacing w:after="120"/>
              <w:contextualSpacing w:val="0"/>
              <w:rPr>
                <w:rFonts w:ascii="Avenir Next LT Pro" w:eastAsia="Arial" w:hAnsi="Avenir Next LT Pro" w:cs="Arial"/>
              </w:rPr>
            </w:pPr>
            <w:r w:rsidRPr="00F47DC2">
              <w:rPr>
                <w:rFonts w:ascii="Avenir Next LT Pro" w:eastAsia="Arial" w:hAnsi="Avenir Next LT Pro" w:cs="Arial"/>
              </w:rPr>
              <w:t>.</w:t>
            </w:r>
          </w:p>
        </w:tc>
      </w:tr>
      <w:tr w:rsidR="00087F13" w:rsidRPr="00B826F9" w14:paraId="750AEC96" w14:textId="77777777" w:rsidTr="7D7B5BCD">
        <w:tc>
          <w:tcPr>
            <w:tcW w:w="10320" w:type="dxa"/>
            <w:gridSpan w:val="2"/>
            <w:shd w:val="clear" w:color="auto" w:fill="203B24" w:themeFill="text1"/>
          </w:tcPr>
          <w:p w14:paraId="33FC6712" w14:textId="77777777" w:rsidR="00087F13" w:rsidRPr="00B826F9" w:rsidRDefault="00087F13" w:rsidP="00B70E32">
            <w:pPr>
              <w:pStyle w:val="Heading2"/>
              <w:rPr>
                <w:rFonts w:ascii="Avenir Next LT Pro" w:eastAsia="Arial" w:hAnsi="Avenir Next LT Pro" w:cs="Arial"/>
                <w:b w:val="0"/>
                <w:color w:val="FFFFFF"/>
              </w:rPr>
            </w:pPr>
            <w:r w:rsidRPr="00B826F9">
              <w:rPr>
                <w:rFonts w:ascii="Avenir Next LT Pro" w:eastAsia="Arial" w:hAnsi="Avenir Next LT Pro" w:cs="Arial"/>
                <w:b w:val="0"/>
                <w:color w:val="FFFFFF"/>
              </w:rPr>
              <w:lastRenderedPageBreak/>
              <w:t>QUALIFICATIONS, EXPERIENCE, TECHNICAL SKILLS / KNOWLEDGE</w:t>
            </w:r>
          </w:p>
        </w:tc>
      </w:tr>
      <w:tr w:rsidR="00087F13" w:rsidRPr="00B826F9" w14:paraId="25DE9937" w14:textId="77777777" w:rsidTr="7D7B5BCD">
        <w:trPr>
          <w:trHeight w:val="1017"/>
        </w:trPr>
        <w:tc>
          <w:tcPr>
            <w:tcW w:w="10320" w:type="dxa"/>
            <w:gridSpan w:val="2"/>
          </w:tcPr>
          <w:p w14:paraId="0F1A0417" w14:textId="77777777" w:rsidR="000A09A9" w:rsidRDefault="000A09A9" w:rsidP="000A09A9">
            <w:pPr>
              <w:ind w:left="360"/>
              <w:rPr>
                <w:rFonts w:ascii="Avenir Next LT Pro" w:eastAsia="Arial" w:hAnsi="Avenir Next LT Pro" w:cs="Arial"/>
                <w:sz w:val="22"/>
                <w:szCs w:val="22"/>
              </w:rPr>
            </w:pPr>
          </w:p>
          <w:p w14:paraId="00CB3AE0" w14:textId="77777777" w:rsidR="00541D7F" w:rsidRPr="00541D7F" w:rsidRDefault="00541D7F" w:rsidP="00541D7F">
            <w:pPr>
              <w:ind w:left="360"/>
              <w:rPr>
                <w:rFonts w:ascii="Avenir Next LT Pro" w:eastAsia="Arial" w:hAnsi="Avenir Next LT Pro" w:cs="Arial"/>
                <w:b/>
                <w:bCs/>
                <w:sz w:val="22"/>
                <w:szCs w:val="22"/>
              </w:rPr>
            </w:pPr>
            <w:r w:rsidRPr="00541D7F">
              <w:rPr>
                <w:rFonts w:ascii="Avenir Next LT Pro" w:eastAsia="Arial" w:hAnsi="Avenir Next LT Pro" w:cs="Arial"/>
                <w:b/>
                <w:bCs/>
                <w:sz w:val="22"/>
                <w:szCs w:val="22"/>
              </w:rPr>
              <w:t>Essential</w:t>
            </w:r>
          </w:p>
          <w:p w14:paraId="0F9E5EDF" w14:textId="77777777" w:rsidR="00541D7F" w:rsidRPr="00541D7F" w:rsidRDefault="00541D7F" w:rsidP="00541D7F">
            <w:pPr>
              <w:numPr>
                <w:ilvl w:val="0"/>
                <w:numId w:val="28"/>
              </w:numPr>
              <w:rPr>
                <w:rFonts w:ascii="Avenir Next LT Pro" w:eastAsia="Arial" w:hAnsi="Avenir Next LT Pro" w:cs="Arial"/>
                <w:sz w:val="22"/>
                <w:szCs w:val="22"/>
              </w:rPr>
            </w:pPr>
            <w:r w:rsidRPr="00541D7F">
              <w:rPr>
                <w:rFonts w:ascii="Avenir Next LT Pro" w:eastAsia="Arial" w:hAnsi="Avenir Next LT Pro" w:cs="Arial"/>
                <w:sz w:val="22"/>
                <w:szCs w:val="22"/>
              </w:rPr>
              <w:t>CIPD Level 3 qualification (or working towards).</w:t>
            </w:r>
          </w:p>
          <w:p w14:paraId="49AA4D08" w14:textId="77777777" w:rsidR="00541D7F" w:rsidRPr="00541D7F" w:rsidRDefault="00541D7F" w:rsidP="00541D7F">
            <w:pPr>
              <w:numPr>
                <w:ilvl w:val="0"/>
                <w:numId w:val="28"/>
              </w:numPr>
              <w:rPr>
                <w:rFonts w:ascii="Avenir Next LT Pro" w:eastAsia="Arial" w:hAnsi="Avenir Next LT Pro" w:cs="Arial"/>
                <w:sz w:val="22"/>
                <w:szCs w:val="22"/>
              </w:rPr>
            </w:pPr>
            <w:r w:rsidRPr="00541D7F">
              <w:rPr>
                <w:rFonts w:ascii="Avenir Next LT Pro" w:eastAsia="Arial" w:hAnsi="Avenir Next LT Pro" w:cs="Arial"/>
                <w:sz w:val="22"/>
                <w:szCs w:val="22"/>
              </w:rPr>
              <w:t>GCSE Maths and English at Grade 4/C or above (or equivalent).</w:t>
            </w:r>
          </w:p>
          <w:p w14:paraId="2559FDD8" w14:textId="77777777" w:rsidR="00541D7F" w:rsidRPr="00541D7F" w:rsidRDefault="00541D7F" w:rsidP="00541D7F">
            <w:pPr>
              <w:numPr>
                <w:ilvl w:val="0"/>
                <w:numId w:val="28"/>
              </w:numPr>
              <w:rPr>
                <w:rFonts w:ascii="Avenir Next LT Pro" w:eastAsia="Arial" w:hAnsi="Avenir Next LT Pro" w:cs="Arial"/>
                <w:sz w:val="22"/>
                <w:szCs w:val="22"/>
              </w:rPr>
            </w:pPr>
            <w:r w:rsidRPr="00541D7F">
              <w:rPr>
                <w:rFonts w:ascii="Avenir Next LT Pro" w:eastAsia="Arial" w:hAnsi="Avenir Next LT Pro" w:cs="Arial"/>
                <w:sz w:val="22"/>
                <w:szCs w:val="22"/>
              </w:rPr>
              <w:t>Proficient in Microsoft 365 applications, including Outlook, Word, Excel, PowerPoint and Teams.</w:t>
            </w:r>
          </w:p>
          <w:p w14:paraId="086BFFAB" w14:textId="77777777" w:rsidR="00541D7F" w:rsidRPr="00541D7F" w:rsidRDefault="00541D7F" w:rsidP="00541D7F">
            <w:pPr>
              <w:numPr>
                <w:ilvl w:val="0"/>
                <w:numId w:val="28"/>
              </w:numPr>
              <w:rPr>
                <w:rFonts w:ascii="Avenir Next LT Pro" w:eastAsia="Arial" w:hAnsi="Avenir Next LT Pro" w:cs="Arial"/>
                <w:sz w:val="22"/>
                <w:szCs w:val="22"/>
              </w:rPr>
            </w:pPr>
            <w:r w:rsidRPr="00541D7F">
              <w:rPr>
                <w:rFonts w:ascii="Avenir Next LT Pro" w:eastAsia="Arial" w:hAnsi="Avenir Next LT Pro" w:cs="Arial"/>
                <w:sz w:val="22"/>
                <w:szCs w:val="22"/>
              </w:rPr>
              <w:t>Experience providing advice and guidance to managers on people management matters.</w:t>
            </w:r>
          </w:p>
          <w:p w14:paraId="323BFF71" w14:textId="77777777" w:rsidR="00541D7F" w:rsidRPr="00541D7F" w:rsidRDefault="00541D7F" w:rsidP="00541D7F">
            <w:pPr>
              <w:numPr>
                <w:ilvl w:val="0"/>
                <w:numId w:val="28"/>
              </w:numPr>
              <w:rPr>
                <w:rFonts w:ascii="Avenir Next LT Pro" w:eastAsia="Arial" w:hAnsi="Avenir Next LT Pro" w:cs="Arial"/>
                <w:sz w:val="22"/>
                <w:szCs w:val="22"/>
              </w:rPr>
            </w:pPr>
            <w:r w:rsidRPr="00541D7F">
              <w:rPr>
                <w:rFonts w:ascii="Avenir Next LT Pro" w:eastAsia="Arial" w:hAnsi="Avenir Next LT Pro" w:cs="Arial"/>
                <w:sz w:val="22"/>
                <w:szCs w:val="22"/>
              </w:rPr>
              <w:t>Experience managing employee relations cases, including absence, disciplinary, grievance and performance matters.</w:t>
            </w:r>
          </w:p>
          <w:p w14:paraId="42C34DFE" w14:textId="77777777" w:rsidR="00541D7F" w:rsidRPr="00541D7F" w:rsidRDefault="00541D7F" w:rsidP="00541D7F">
            <w:pPr>
              <w:numPr>
                <w:ilvl w:val="0"/>
                <w:numId w:val="28"/>
              </w:numPr>
              <w:rPr>
                <w:rFonts w:ascii="Avenir Next LT Pro" w:eastAsia="Arial" w:hAnsi="Avenir Next LT Pro" w:cs="Arial"/>
                <w:sz w:val="22"/>
                <w:szCs w:val="22"/>
              </w:rPr>
            </w:pPr>
            <w:r w:rsidRPr="00541D7F">
              <w:rPr>
                <w:rFonts w:ascii="Avenir Next LT Pro" w:eastAsia="Arial" w:hAnsi="Avenir Next LT Pro" w:cs="Arial"/>
                <w:sz w:val="22"/>
                <w:szCs w:val="22"/>
              </w:rPr>
              <w:t>Knowledge of HR policies, procedures and employment legislation.</w:t>
            </w:r>
          </w:p>
          <w:p w14:paraId="5993EF1A" w14:textId="77777777" w:rsidR="00541D7F" w:rsidRPr="00541D7F" w:rsidRDefault="00541D7F" w:rsidP="00541D7F">
            <w:pPr>
              <w:numPr>
                <w:ilvl w:val="0"/>
                <w:numId w:val="28"/>
              </w:numPr>
              <w:rPr>
                <w:rFonts w:ascii="Avenir Next LT Pro" w:eastAsia="Arial" w:hAnsi="Avenir Next LT Pro" w:cs="Arial"/>
                <w:sz w:val="22"/>
                <w:szCs w:val="22"/>
              </w:rPr>
            </w:pPr>
            <w:r w:rsidRPr="00541D7F">
              <w:rPr>
                <w:rFonts w:ascii="Avenir Next LT Pro" w:eastAsia="Arial" w:hAnsi="Avenir Next LT Pro" w:cs="Arial"/>
                <w:sz w:val="22"/>
                <w:szCs w:val="22"/>
              </w:rPr>
              <w:t>Strong coaching and influencing skills, with the ability to support and develop management capability.</w:t>
            </w:r>
          </w:p>
          <w:p w14:paraId="1B488C84" w14:textId="77777777" w:rsidR="00541D7F" w:rsidRPr="00541D7F" w:rsidRDefault="00541D7F" w:rsidP="00541D7F">
            <w:pPr>
              <w:numPr>
                <w:ilvl w:val="0"/>
                <w:numId w:val="28"/>
              </w:numPr>
              <w:rPr>
                <w:rFonts w:ascii="Avenir Next LT Pro" w:eastAsia="Arial" w:hAnsi="Avenir Next LT Pro" w:cs="Arial"/>
                <w:sz w:val="22"/>
                <w:szCs w:val="22"/>
              </w:rPr>
            </w:pPr>
            <w:r w:rsidRPr="00541D7F">
              <w:rPr>
                <w:rFonts w:ascii="Avenir Next LT Pro" w:eastAsia="Arial" w:hAnsi="Avenir Next LT Pro" w:cs="Arial"/>
                <w:sz w:val="22"/>
                <w:szCs w:val="22"/>
              </w:rPr>
              <w:t>Ability to maintain confidentiality and handle sensitive information with professionalism.</w:t>
            </w:r>
          </w:p>
          <w:p w14:paraId="49437626" w14:textId="77777777" w:rsidR="00541D7F" w:rsidRDefault="00541D7F" w:rsidP="00541D7F">
            <w:pPr>
              <w:numPr>
                <w:ilvl w:val="0"/>
                <w:numId w:val="28"/>
              </w:numPr>
              <w:rPr>
                <w:rFonts w:ascii="Avenir Next LT Pro" w:eastAsia="Arial" w:hAnsi="Avenir Next LT Pro" w:cs="Arial"/>
                <w:sz w:val="22"/>
                <w:szCs w:val="22"/>
              </w:rPr>
            </w:pPr>
            <w:r w:rsidRPr="00541D7F">
              <w:rPr>
                <w:rFonts w:ascii="Avenir Next LT Pro" w:eastAsia="Arial" w:hAnsi="Avenir Next LT Pro" w:cs="Arial"/>
                <w:sz w:val="22"/>
                <w:szCs w:val="22"/>
              </w:rPr>
              <w:t>Experience using HR systems and managing people data accurately.</w:t>
            </w:r>
          </w:p>
          <w:p w14:paraId="5DDC1F55" w14:textId="77777777" w:rsidR="00541D7F" w:rsidRPr="00541D7F" w:rsidRDefault="00541D7F" w:rsidP="00541D7F">
            <w:pPr>
              <w:ind w:left="720"/>
              <w:rPr>
                <w:rFonts w:ascii="Avenir Next LT Pro" w:eastAsia="Arial" w:hAnsi="Avenir Next LT Pro" w:cs="Arial"/>
                <w:sz w:val="22"/>
                <w:szCs w:val="22"/>
              </w:rPr>
            </w:pPr>
          </w:p>
          <w:p w14:paraId="3C18739C" w14:textId="77777777" w:rsidR="00541D7F" w:rsidRPr="00541D7F" w:rsidRDefault="00541D7F" w:rsidP="00541D7F">
            <w:pPr>
              <w:ind w:left="360"/>
              <w:rPr>
                <w:rFonts w:ascii="Avenir Next LT Pro" w:eastAsia="Arial" w:hAnsi="Avenir Next LT Pro" w:cs="Arial"/>
                <w:b/>
                <w:bCs/>
                <w:sz w:val="22"/>
                <w:szCs w:val="22"/>
              </w:rPr>
            </w:pPr>
            <w:r w:rsidRPr="00541D7F">
              <w:rPr>
                <w:rFonts w:ascii="Avenir Next LT Pro" w:eastAsia="Arial" w:hAnsi="Avenir Next LT Pro" w:cs="Arial"/>
                <w:b/>
                <w:bCs/>
                <w:sz w:val="22"/>
                <w:szCs w:val="22"/>
              </w:rPr>
              <w:t>Desirable</w:t>
            </w:r>
          </w:p>
          <w:p w14:paraId="1117FF6B" w14:textId="77777777" w:rsidR="00541D7F" w:rsidRPr="00541D7F" w:rsidRDefault="00541D7F" w:rsidP="00541D7F">
            <w:pPr>
              <w:numPr>
                <w:ilvl w:val="0"/>
                <w:numId w:val="29"/>
              </w:numPr>
              <w:rPr>
                <w:rFonts w:ascii="Avenir Next LT Pro" w:eastAsia="Arial" w:hAnsi="Avenir Next LT Pro" w:cs="Arial"/>
                <w:sz w:val="22"/>
                <w:szCs w:val="22"/>
              </w:rPr>
            </w:pPr>
            <w:r w:rsidRPr="00541D7F">
              <w:rPr>
                <w:rFonts w:ascii="Avenir Next LT Pro" w:eastAsia="Arial" w:hAnsi="Avenir Next LT Pro" w:cs="Arial"/>
                <w:sz w:val="22"/>
                <w:szCs w:val="22"/>
              </w:rPr>
              <w:t>Train the Trainer qualification or experience delivering training sessions and workshops.</w:t>
            </w:r>
          </w:p>
          <w:p w14:paraId="60AE53E2" w14:textId="77777777" w:rsidR="00541D7F" w:rsidRPr="00541D7F" w:rsidRDefault="00541D7F" w:rsidP="00541D7F">
            <w:pPr>
              <w:numPr>
                <w:ilvl w:val="0"/>
                <w:numId w:val="29"/>
              </w:numPr>
              <w:rPr>
                <w:rFonts w:ascii="Avenir Next LT Pro" w:eastAsia="Arial" w:hAnsi="Avenir Next LT Pro" w:cs="Arial"/>
                <w:sz w:val="22"/>
                <w:szCs w:val="22"/>
              </w:rPr>
            </w:pPr>
            <w:r w:rsidRPr="00541D7F">
              <w:rPr>
                <w:rFonts w:ascii="Avenir Next LT Pro" w:eastAsia="Arial" w:hAnsi="Avenir Next LT Pro" w:cs="Arial"/>
                <w:sz w:val="22"/>
                <w:szCs w:val="22"/>
              </w:rPr>
              <w:t>Experience of mediation and informal conflict resolution.</w:t>
            </w:r>
          </w:p>
          <w:p w14:paraId="1AD4DECB" w14:textId="77777777" w:rsidR="00541D7F" w:rsidRPr="00541D7F" w:rsidRDefault="00541D7F" w:rsidP="00541D7F">
            <w:pPr>
              <w:numPr>
                <w:ilvl w:val="0"/>
                <w:numId w:val="29"/>
              </w:numPr>
              <w:rPr>
                <w:rFonts w:ascii="Avenir Next LT Pro" w:eastAsia="Arial" w:hAnsi="Avenir Next LT Pro" w:cs="Arial"/>
                <w:sz w:val="22"/>
                <w:szCs w:val="22"/>
              </w:rPr>
            </w:pPr>
            <w:r w:rsidRPr="00541D7F">
              <w:rPr>
                <w:rFonts w:ascii="Avenir Next LT Pro" w:eastAsia="Arial" w:hAnsi="Avenir Next LT Pro" w:cs="Arial"/>
                <w:sz w:val="22"/>
                <w:szCs w:val="22"/>
              </w:rPr>
              <w:t>Experience within a manufacturing, FMCG, or food production environment.</w:t>
            </w:r>
          </w:p>
          <w:p w14:paraId="7373D57A" w14:textId="77777777" w:rsidR="00541D7F" w:rsidRPr="00541D7F" w:rsidRDefault="00541D7F" w:rsidP="00541D7F">
            <w:pPr>
              <w:numPr>
                <w:ilvl w:val="0"/>
                <w:numId w:val="29"/>
              </w:numPr>
              <w:rPr>
                <w:rFonts w:ascii="Avenir Next LT Pro" w:eastAsia="Arial" w:hAnsi="Avenir Next LT Pro" w:cs="Arial"/>
                <w:sz w:val="22"/>
                <w:szCs w:val="22"/>
              </w:rPr>
            </w:pPr>
            <w:r w:rsidRPr="00541D7F">
              <w:rPr>
                <w:rFonts w:ascii="Avenir Next LT Pro" w:eastAsia="Arial" w:hAnsi="Avenir Next LT Pro" w:cs="Arial"/>
                <w:sz w:val="22"/>
                <w:szCs w:val="22"/>
              </w:rPr>
              <w:t>Understanding of workforce planning, engagement, and organisational change processes.</w:t>
            </w:r>
          </w:p>
          <w:p w14:paraId="3DD1B151" w14:textId="77777777" w:rsidR="00541D7F" w:rsidRPr="00541D7F" w:rsidRDefault="00541D7F" w:rsidP="00541D7F">
            <w:pPr>
              <w:numPr>
                <w:ilvl w:val="0"/>
                <w:numId w:val="29"/>
              </w:numPr>
              <w:rPr>
                <w:rFonts w:ascii="Avenir Next LT Pro" w:eastAsia="Arial" w:hAnsi="Avenir Next LT Pro" w:cs="Arial"/>
                <w:sz w:val="22"/>
                <w:szCs w:val="22"/>
              </w:rPr>
            </w:pPr>
            <w:r w:rsidRPr="00541D7F">
              <w:rPr>
                <w:rFonts w:ascii="Avenir Next LT Pro" w:eastAsia="Arial" w:hAnsi="Avenir Next LT Pro" w:cs="Arial"/>
                <w:sz w:val="22"/>
                <w:szCs w:val="22"/>
              </w:rPr>
              <w:t>Knowledge of consultative committees and employee engagement forums.</w:t>
            </w:r>
          </w:p>
          <w:p w14:paraId="6CA41164" w14:textId="77777777" w:rsidR="004C797A" w:rsidRPr="004C797A" w:rsidRDefault="004C797A" w:rsidP="004C797A">
            <w:pPr>
              <w:rPr>
                <w:rFonts w:ascii="Avenir Next LT Pro" w:eastAsia="Arial" w:hAnsi="Avenir Next LT Pro" w:cs="Arial"/>
                <w:b/>
                <w:u w:val="single"/>
              </w:rPr>
            </w:pPr>
          </w:p>
          <w:p w14:paraId="582F33AF" w14:textId="535DD904" w:rsidR="00F47DC2" w:rsidRPr="00F47DC2" w:rsidRDefault="00F47DC2" w:rsidP="00F47DC2">
            <w:pPr>
              <w:ind w:left="360"/>
              <w:rPr>
                <w:rFonts w:ascii="Avenir Next LT Pro" w:eastAsia="Arial" w:hAnsi="Avenir Next LT Pro" w:cs="Arial"/>
                <w:b/>
                <w:u w:val="single"/>
              </w:rPr>
            </w:pPr>
          </w:p>
        </w:tc>
      </w:tr>
      <w:tr w:rsidR="00087F13" w:rsidRPr="00B826F9" w14:paraId="4C4B6DD9" w14:textId="77777777" w:rsidTr="7D7B5BCD">
        <w:trPr>
          <w:trHeight w:val="200"/>
        </w:trPr>
        <w:tc>
          <w:tcPr>
            <w:tcW w:w="10320" w:type="dxa"/>
            <w:gridSpan w:val="2"/>
            <w:shd w:val="clear" w:color="auto" w:fill="203B24" w:themeFill="text1"/>
          </w:tcPr>
          <w:p w14:paraId="67A8A83F" w14:textId="77777777" w:rsidR="00087F13" w:rsidRPr="00B826F9" w:rsidRDefault="00087F13" w:rsidP="00B70E32">
            <w:pPr>
              <w:jc w:val="center"/>
              <w:rPr>
                <w:rFonts w:ascii="Avenir Next LT Pro" w:eastAsia="Arial" w:hAnsi="Avenir Next LT Pro" w:cs="Arial"/>
                <w:sz w:val="22"/>
                <w:szCs w:val="22"/>
              </w:rPr>
            </w:pPr>
            <w:r w:rsidRPr="00B826F9">
              <w:rPr>
                <w:rFonts w:ascii="Avenir Next LT Pro" w:eastAsia="Arial" w:hAnsi="Avenir Next LT Pro" w:cs="Arial"/>
                <w:color w:val="FFFFFF"/>
                <w:sz w:val="22"/>
                <w:szCs w:val="22"/>
              </w:rPr>
              <w:t>CORE COMPETENCIES, ATTRIBUTES &amp; BEHAVIOURS FOR SUCCESS</w:t>
            </w:r>
          </w:p>
        </w:tc>
      </w:tr>
      <w:tr w:rsidR="00087F13" w:rsidRPr="00B826F9" w14:paraId="3BCC3A20" w14:textId="77777777" w:rsidTr="7D7B5BCD">
        <w:trPr>
          <w:trHeight w:val="360"/>
        </w:trPr>
        <w:tc>
          <w:tcPr>
            <w:tcW w:w="2678" w:type="dxa"/>
          </w:tcPr>
          <w:p w14:paraId="04C20C6E" w14:textId="77777777" w:rsidR="00087F13" w:rsidRPr="00B826F9" w:rsidRDefault="00087F13" w:rsidP="00B70E32">
            <w:pPr>
              <w:rPr>
                <w:rFonts w:ascii="Avenir Next LT Pro" w:eastAsia="Arial" w:hAnsi="Avenir Next LT Pro" w:cs="Arial"/>
                <w:b/>
                <w:sz w:val="22"/>
                <w:szCs w:val="22"/>
              </w:rPr>
            </w:pPr>
            <w:r w:rsidRPr="00B826F9">
              <w:rPr>
                <w:rFonts w:ascii="Avenir Next LT Pro" w:eastAsia="Arial" w:hAnsi="Avenir Next LT Pro" w:cs="Arial"/>
                <w:b/>
                <w:sz w:val="22"/>
                <w:szCs w:val="22"/>
              </w:rPr>
              <w:t>Competency</w:t>
            </w:r>
          </w:p>
        </w:tc>
        <w:tc>
          <w:tcPr>
            <w:tcW w:w="7642" w:type="dxa"/>
          </w:tcPr>
          <w:p w14:paraId="23638F56" w14:textId="77777777" w:rsidR="00087F13" w:rsidRPr="00B826F9" w:rsidRDefault="00087F13" w:rsidP="00B70E32">
            <w:pPr>
              <w:widowControl w:val="0"/>
              <w:spacing w:line="276" w:lineRule="auto"/>
              <w:rPr>
                <w:rFonts w:ascii="Avenir Next LT Pro" w:eastAsia="Arial" w:hAnsi="Avenir Next LT Pro" w:cs="Arial"/>
                <w:b/>
                <w:sz w:val="22"/>
                <w:szCs w:val="22"/>
              </w:rPr>
            </w:pPr>
            <w:r w:rsidRPr="00B826F9">
              <w:rPr>
                <w:rFonts w:ascii="Avenir Next LT Pro" w:eastAsia="Arial" w:hAnsi="Avenir Next LT Pro" w:cs="Arial"/>
                <w:b/>
                <w:sz w:val="22"/>
                <w:szCs w:val="22"/>
              </w:rPr>
              <w:t>Descriptors</w:t>
            </w:r>
          </w:p>
          <w:p w14:paraId="3D7E92A3" w14:textId="77777777" w:rsidR="00087F13" w:rsidRPr="00B826F9" w:rsidRDefault="00087F13" w:rsidP="00B70E32">
            <w:pPr>
              <w:widowControl w:val="0"/>
              <w:spacing w:line="276" w:lineRule="auto"/>
              <w:rPr>
                <w:rFonts w:ascii="Avenir Next LT Pro" w:eastAsia="Arial" w:hAnsi="Avenir Next LT Pro" w:cs="Arial"/>
                <w:b/>
                <w:sz w:val="22"/>
                <w:szCs w:val="22"/>
              </w:rPr>
            </w:pPr>
          </w:p>
        </w:tc>
      </w:tr>
      <w:tr w:rsidR="00087F13" w:rsidRPr="00CA2497" w14:paraId="25CFE2D4" w14:textId="77777777" w:rsidTr="7D7B5BCD">
        <w:trPr>
          <w:trHeight w:val="671"/>
        </w:trPr>
        <w:tc>
          <w:tcPr>
            <w:tcW w:w="2678" w:type="dxa"/>
          </w:tcPr>
          <w:p w14:paraId="24DEBF55" w14:textId="77777777" w:rsidR="00087F13" w:rsidRPr="00B826F9" w:rsidRDefault="00087F13" w:rsidP="00B70E32">
            <w:pPr>
              <w:rPr>
                <w:rFonts w:ascii="Avenir Next LT Pro" w:eastAsia="Arial" w:hAnsi="Avenir Next LT Pro" w:cs="Arial"/>
                <w:sz w:val="22"/>
                <w:szCs w:val="22"/>
              </w:rPr>
            </w:pPr>
            <w:r w:rsidRPr="00B826F9">
              <w:rPr>
                <w:rFonts w:ascii="Avenir Next LT Pro" w:eastAsia="Arial" w:hAnsi="Avenir Next LT Pro" w:cs="Arial"/>
                <w:sz w:val="22"/>
                <w:szCs w:val="22"/>
              </w:rPr>
              <w:t>Values People</w:t>
            </w:r>
          </w:p>
        </w:tc>
        <w:tc>
          <w:tcPr>
            <w:tcW w:w="7642" w:type="dxa"/>
          </w:tcPr>
          <w:p w14:paraId="105EF454" w14:textId="77777777" w:rsidR="00087F13" w:rsidRPr="00CA2497" w:rsidRDefault="00087F13" w:rsidP="00B70E3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120"/>
              <w:rPr>
                <w:rFonts w:ascii="Avenir Next LT Pro" w:hAnsi="Avenir Next LT Pro" w:cs="Arial"/>
                <w:i/>
                <w:iCs/>
                <w:color w:val="auto"/>
                <w:szCs w:val="22"/>
              </w:rPr>
            </w:pPr>
            <w:r w:rsidRPr="00B826F9">
              <w:rPr>
                <w:rFonts w:ascii="Avenir Next LT Pro" w:hAnsi="Avenir Next LT Pro" w:cs="Arial"/>
                <w:i/>
                <w:iCs/>
                <w:color w:val="auto"/>
                <w:szCs w:val="22"/>
              </w:rPr>
              <w:t xml:space="preserve">Demonstrates the belief that people are our most important asset and central to the success of the organisation. Everybody should be </w:t>
            </w:r>
            <w:proofErr w:type="gramStart"/>
            <w:r w:rsidRPr="00B826F9">
              <w:rPr>
                <w:rFonts w:ascii="Avenir Next LT Pro" w:hAnsi="Avenir Next LT Pro" w:cs="Arial"/>
                <w:i/>
                <w:iCs/>
                <w:color w:val="auto"/>
                <w:szCs w:val="22"/>
              </w:rPr>
              <w:t>treated with dignity and respect at all times</w:t>
            </w:r>
            <w:proofErr w:type="gramEnd"/>
            <w:r w:rsidRPr="00B826F9">
              <w:rPr>
                <w:rFonts w:ascii="Avenir Next LT Pro" w:hAnsi="Avenir Next LT Pro" w:cs="Arial"/>
                <w:i/>
                <w:iCs/>
                <w:color w:val="auto"/>
                <w:szCs w:val="22"/>
              </w:rPr>
              <w:t>.</w:t>
            </w:r>
          </w:p>
        </w:tc>
      </w:tr>
      <w:tr w:rsidR="00087F13" w:rsidRPr="00B826F9" w14:paraId="2A1AA35A" w14:textId="77777777" w:rsidTr="7D7B5BCD">
        <w:trPr>
          <w:trHeight w:val="671"/>
        </w:trPr>
        <w:tc>
          <w:tcPr>
            <w:tcW w:w="2678" w:type="dxa"/>
          </w:tcPr>
          <w:p w14:paraId="333DAE37" w14:textId="77777777" w:rsidR="00087F13" w:rsidRPr="00B826F9" w:rsidRDefault="00087F13" w:rsidP="00B70E32">
            <w:pPr>
              <w:rPr>
                <w:rFonts w:ascii="Avenir Next LT Pro" w:eastAsia="Arial" w:hAnsi="Avenir Next LT Pro" w:cs="Arial"/>
                <w:sz w:val="22"/>
                <w:szCs w:val="22"/>
              </w:rPr>
            </w:pPr>
            <w:r w:rsidRPr="00B826F9">
              <w:rPr>
                <w:rFonts w:ascii="Avenir Next LT Pro" w:eastAsia="Arial" w:hAnsi="Avenir Next LT Pro" w:cs="Arial"/>
                <w:sz w:val="22"/>
                <w:szCs w:val="22"/>
              </w:rPr>
              <w:t>Customer Focus</w:t>
            </w:r>
          </w:p>
        </w:tc>
        <w:tc>
          <w:tcPr>
            <w:tcW w:w="7642" w:type="dxa"/>
          </w:tcPr>
          <w:p w14:paraId="60514D98" w14:textId="77777777" w:rsidR="00087F13" w:rsidRPr="00B826F9" w:rsidRDefault="00087F13" w:rsidP="00B70E3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venir Next LT Pro" w:hAnsi="Avenir Next LT Pro" w:cs="Arial"/>
                <w:iCs/>
                <w:color w:val="auto"/>
                <w:sz w:val="22"/>
                <w:szCs w:val="22"/>
                <w:lang w:val="en"/>
              </w:rPr>
            </w:pPr>
            <w:r w:rsidRPr="00B826F9">
              <w:rPr>
                <w:rFonts w:ascii="Avenir Next LT Pro" w:hAnsi="Avenir Next LT Pro" w:cs="Arial"/>
                <w:i/>
                <w:iCs/>
                <w:color w:val="auto"/>
                <w:szCs w:val="22"/>
              </w:rPr>
              <w:t>Is passionate about quality, striving to continuously make a positive difference for our customers and our consumers.</w:t>
            </w:r>
          </w:p>
        </w:tc>
      </w:tr>
      <w:tr w:rsidR="00087F13" w:rsidRPr="00B826F9" w14:paraId="1B506FB4" w14:textId="77777777" w:rsidTr="7D7B5BCD">
        <w:trPr>
          <w:trHeight w:val="671"/>
        </w:trPr>
        <w:tc>
          <w:tcPr>
            <w:tcW w:w="2678" w:type="dxa"/>
          </w:tcPr>
          <w:p w14:paraId="5AF97315" w14:textId="77777777" w:rsidR="00087F13" w:rsidRDefault="00087F13" w:rsidP="00B70E32">
            <w:pPr>
              <w:rPr>
                <w:rFonts w:ascii="Avenir Next LT Pro" w:eastAsia="Arial" w:hAnsi="Avenir Next LT Pro" w:cs="Arial"/>
                <w:color w:val="auto"/>
                <w:sz w:val="22"/>
                <w:szCs w:val="22"/>
              </w:rPr>
            </w:pPr>
            <w:r w:rsidRPr="00B826F9">
              <w:rPr>
                <w:rFonts w:ascii="Avenir Next LT Pro" w:eastAsia="Arial" w:hAnsi="Avenir Next LT Pro" w:cs="Arial"/>
                <w:color w:val="auto"/>
                <w:sz w:val="22"/>
                <w:szCs w:val="22"/>
              </w:rPr>
              <w:t xml:space="preserve">Collaborative </w:t>
            </w:r>
          </w:p>
          <w:p w14:paraId="2EC0E018" w14:textId="77777777" w:rsidR="00087F13" w:rsidRPr="00B826F9" w:rsidRDefault="00087F13" w:rsidP="00B70E32">
            <w:pPr>
              <w:rPr>
                <w:rFonts w:ascii="Avenir Next LT Pro" w:eastAsia="Arial" w:hAnsi="Avenir Next LT Pro" w:cs="Arial"/>
                <w:color w:val="auto"/>
                <w:sz w:val="22"/>
                <w:szCs w:val="22"/>
              </w:rPr>
            </w:pPr>
            <w:r w:rsidRPr="00B826F9">
              <w:rPr>
                <w:rFonts w:ascii="Avenir Next LT Pro" w:eastAsia="Arial" w:hAnsi="Avenir Next LT Pro" w:cs="Arial"/>
                <w:color w:val="auto"/>
                <w:sz w:val="22"/>
                <w:szCs w:val="22"/>
              </w:rPr>
              <w:t>Team Working</w:t>
            </w:r>
          </w:p>
        </w:tc>
        <w:tc>
          <w:tcPr>
            <w:tcW w:w="7642" w:type="dxa"/>
          </w:tcPr>
          <w:p w14:paraId="3861CF09" w14:textId="03E30B81" w:rsidR="00087F13" w:rsidRPr="00B826F9" w:rsidRDefault="00087F13" w:rsidP="00B70E3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120"/>
              <w:rPr>
                <w:rFonts w:ascii="Avenir Next LT Pro" w:hAnsi="Avenir Next LT Pro" w:cs="Arial"/>
                <w:iCs/>
                <w:color w:val="auto"/>
                <w:sz w:val="22"/>
                <w:szCs w:val="22"/>
              </w:rPr>
            </w:pPr>
            <w:r w:rsidRPr="00B826F9">
              <w:rPr>
                <w:rFonts w:ascii="Avenir Next LT Pro" w:hAnsi="Avenir Next LT Pro" w:cs="Arial"/>
                <w:i/>
                <w:iCs/>
                <w:color w:val="auto"/>
                <w:szCs w:val="22"/>
              </w:rPr>
              <w:t xml:space="preserve">The willingness to act as part of a team and work towards achieving shared objectives through adopting best practice in line with our Purpose Statement and </w:t>
            </w:r>
            <w:r w:rsidR="00766A87">
              <w:rPr>
                <w:rFonts w:ascii="Avenir Next LT Pro" w:hAnsi="Avenir Next LT Pro" w:cs="Arial"/>
                <w:i/>
                <w:iCs/>
                <w:color w:val="auto"/>
                <w:szCs w:val="22"/>
              </w:rPr>
              <w:t>Samworth Brothers</w:t>
            </w:r>
            <w:r w:rsidRPr="00B826F9">
              <w:rPr>
                <w:rFonts w:ascii="Avenir Next LT Pro" w:hAnsi="Avenir Next LT Pro" w:cs="Arial"/>
                <w:i/>
                <w:iCs/>
                <w:color w:val="auto"/>
                <w:szCs w:val="22"/>
              </w:rPr>
              <w:t xml:space="preserve"> Values.</w:t>
            </w:r>
          </w:p>
        </w:tc>
      </w:tr>
      <w:tr w:rsidR="00087F13" w:rsidRPr="00B826F9" w14:paraId="4DC1342D" w14:textId="77777777" w:rsidTr="7D7B5BCD">
        <w:trPr>
          <w:trHeight w:val="671"/>
        </w:trPr>
        <w:tc>
          <w:tcPr>
            <w:tcW w:w="2678" w:type="dxa"/>
          </w:tcPr>
          <w:p w14:paraId="77DA0149" w14:textId="77777777" w:rsidR="00087F13" w:rsidRPr="00B826F9" w:rsidRDefault="00087F13" w:rsidP="00B70E32">
            <w:pPr>
              <w:rPr>
                <w:rFonts w:ascii="Avenir Next LT Pro" w:eastAsia="Arial" w:hAnsi="Avenir Next LT Pro" w:cs="Arial"/>
                <w:sz w:val="22"/>
                <w:szCs w:val="22"/>
              </w:rPr>
            </w:pPr>
            <w:r w:rsidRPr="00B826F9">
              <w:rPr>
                <w:rFonts w:ascii="Avenir Next LT Pro" w:eastAsia="Arial" w:hAnsi="Avenir Next LT Pro" w:cs="Arial"/>
                <w:sz w:val="22"/>
                <w:szCs w:val="22"/>
              </w:rPr>
              <w:t>Flexibility &amp; Adaptability</w:t>
            </w:r>
          </w:p>
        </w:tc>
        <w:tc>
          <w:tcPr>
            <w:tcW w:w="7642" w:type="dxa"/>
          </w:tcPr>
          <w:p w14:paraId="017056DE" w14:textId="77777777" w:rsidR="00087F13" w:rsidRPr="00B826F9" w:rsidRDefault="00087F13" w:rsidP="00B70E32">
            <w:pPr>
              <w:widowControl w:val="0"/>
              <w:spacing w:after="120" w:line="276" w:lineRule="auto"/>
              <w:rPr>
                <w:rFonts w:ascii="Avenir Next LT Pro" w:eastAsia="Arial" w:hAnsi="Avenir Next LT Pro" w:cs="Arial"/>
                <w:iCs/>
                <w:sz w:val="22"/>
                <w:szCs w:val="22"/>
              </w:rPr>
            </w:pPr>
            <w:r w:rsidRPr="00B826F9">
              <w:rPr>
                <w:rFonts w:ascii="Avenir Next LT Pro" w:eastAsia="Arial" w:hAnsi="Avenir Next LT Pro" w:cs="Arial"/>
                <w:i/>
                <w:iCs/>
                <w:szCs w:val="22"/>
              </w:rPr>
              <w:t xml:space="preserve">The ability to change and adapt own behaviour or work procedures when there is a change in the work environment, for example </w:t>
            </w:r>
            <w:proofErr w:type="gramStart"/>
            <w:r w:rsidRPr="00B826F9">
              <w:rPr>
                <w:rFonts w:ascii="Avenir Next LT Pro" w:eastAsia="Arial" w:hAnsi="Avenir Next LT Pro" w:cs="Arial"/>
                <w:i/>
                <w:iCs/>
                <w:szCs w:val="22"/>
              </w:rPr>
              <w:t>as a result of</w:t>
            </w:r>
            <w:proofErr w:type="gramEnd"/>
            <w:r w:rsidRPr="00B826F9">
              <w:rPr>
                <w:rFonts w:ascii="Avenir Next LT Pro" w:eastAsia="Arial" w:hAnsi="Avenir Next LT Pro" w:cs="Arial"/>
                <w:i/>
                <w:iCs/>
                <w:szCs w:val="22"/>
              </w:rPr>
              <w:t xml:space="preserve"> changing customer needs.</w:t>
            </w:r>
          </w:p>
        </w:tc>
      </w:tr>
      <w:tr w:rsidR="00087F13" w:rsidRPr="00B826F9" w14:paraId="6797C880" w14:textId="77777777" w:rsidTr="7D7B5BCD">
        <w:trPr>
          <w:trHeight w:val="671"/>
        </w:trPr>
        <w:tc>
          <w:tcPr>
            <w:tcW w:w="2678" w:type="dxa"/>
          </w:tcPr>
          <w:p w14:paraId="07FB7EAA" w14:textId="77777777" w:rsidR="00087F13" w:rsidRDefault="00087F13" w:rsidP="00B70E32">
            <w:pPr>
              <w:rPr>
                <w:rFonts w:ascii="Avenir Next LT Pro" w:eastAsia="Arial" w:hAnsi="Avenir Next LT Pro" w:cs="Arial"/>
                <w:sz w:val="22"/>
                <w:szCs w:val="22"/>
              </w:rPr>
            </w:pPr>
            <w:r w:rsidRPr="00B826F9">
              <w:rPr>
                <w:rFonts w:ascii="Avenir Next LT Pro" w:eastAsia="Arial" w:hAnsi="Avenir Next LT Pro" w:cs="Arial"/>
                <w:sz w:val="22"/>
                <w:szCs w:val="22"/>
              </w:rPr>
              <w:t>Initiative &amp;</w:t>
            </w:r>
          </w:p>
          <w:p w14:paraId="5636F64E" w14:textId="77777777" w:rsidR="00087F13" w:rsidRPr="00B826F9" w:rsidRDefault="00087F13" w:rsidP="00B70E32">
            <w:pPr>
              <w:rPr>
                <w:rFonts w:ascii="Avenir Next LT Pro" w:eastAsia="Arial" w:hAnsi="Avenir Next LT Pro" w:cs="Arial"/>
                <w:sz w:val="22"/>
                <w:szCs w:val="22"/>
              </w:rPr>
            </w:pPr>
            <w:r>
              <w:rPr>
                <w:rFonts w:ascii="Avenir Next LT Pro" w:eastAsia="Arial" w:hAnsi="Avenir Next LT Pro" w:cs="Arial"/>
                <w:sz w:val="22"/>
                <w:szCs w:val="22"/>
              </w:rPr>
              <w:t>T</w:t>
            </w:r>
            <w:r w:rsidRPr="00B826F9">
              <w:rPr>
                <w:rFonts w:ascii="Avenir Next LT Pro" w:eastAsia="Arial" w:hAnsi="Avenir Next LT Pro" w:cs="Arial"/>
                <w:sz w:val="22"/>
                <w:szCs w:val="22"/>
              </w:rPr>
              <w:t xml:space="preserve">aking </w:t>
            </w:r>
            <w:r>
              <w:rPr>
                <w:rFonts w:ascii="Avenir Next LT Pro" w:eastAsia="Arial" w:hAnsi="Avenir Next LT Pro" w:cs="Arial"/>
                <w:sz w:val="22"/>
                <w:szCs w:val="22"/>
              </w:rPr>
              <w:t>O</w:t>
            </w:r>
            <w:r w:rsidRPr="00B826F9">
              <w:rPr>
                <w:rFonts w:ascii="Avenir Next LT Pro" w:eastAsia="Arial" w:hAnsi="Avenir Next LT Pro" w:cs="Arial"/>
                <w:sz w:val="22"/>
                <w:szCs w:val="22"/>
              </w:rPr>
              <w:t>wnership</w:t>
            </w:r>
          </w:p>
        </w:tc>
        <w:tc>
          <w:tcPr>
            <w:tcW w:w="7642" w:type="dxa"/>
          </w:tcPr>
          <w:p w14:paraId="1593F12B" w14:textId="427EF6EB" w:rsidR="00087F13" w:rsidRPr="00B826F9" w:rsidRDefault="00087F13" w:rsidP="00B70E32">
            <w:pPr>
              <w:widowControl w:val="0"/>
              <w:spacing w:line="276" w:lineRule="auto"/>
              <w:rPr>
                <w:rFonts w:ascii="Avenir Next LT Pro" w:eastAsia="Arial" w:hAnsi="Avenir Next LT Pro" w:cs="Arial"/>
                <w:iCs/>
                <w:sz w:val="22"/>
                <w:szCs w:val="22"/>
              </w:rPr>
            </w:pPr>
            <w:r w:rsidRPr="00B826F9">
              <w:rPr>
                <w:rFonts w:ascii="Avenir Next LT Pro" w:eastAsia="Arial" w:hAnsi="Avenir Next LT Pro" w:cs="Arial"/>
                <w:i/>
                <w:iCs/>
                <w:szCs w:val="22"/>
              </w:rPr>
              <w:t xml:space="preserve">Steps up to take on personal responsibility and accountability for tasks and actions in line </w:t>
            </w:r>
            <w:r w:rsidRPr="00B826F9">
              <w:rPr>
                <w:rFonts w:ascii="Avenir Next LT Pro" w:hAnsi="Avenir Next LT Pro" w:cs="Arial"/>
                <w:i/>
                <w:iCs/>
                <w:color w:val="auto"/>
                <w:szCs w:val="22"/>
              </w:rPr>
              <w:t xml:space="preserve">with our Purpose Statement and </w:t>
            </w:r>
            <w:r w:rsidR="00766A87">
              <w:rPr>
                <w:rFonts w:ascii="Avenir Next LT Pro" w:hAnsi="Avenir Next LT Pro" w:cs="Arial"/>
                <w:i/>
                <w:iCs/>
                <w:color w:val="auto"/>
                <w:szCs w:val="22"/>
              </w:rPr>
              <w:t>Samworth Brothers</w:t>
            </w:r>
            <w:r w:rsidRPr="00B826F9">
              <w:rPr>
                <w:rFonts w:ascii="Avenir Next LT Pro" w:hAnsi="Avenir Next LT Pro" w:cs="Arial"/>
                <w:i/>
                <w:iCs/>
                <w:color w:val="auto"/>
                <w:szCs w:val="22"/>
              </w:rPr>
              <w:t xml:space="preserve"> Values.</w:t>
            </w:r>
          </w:p>
        </w:tc>
      </w:tr>
      <w:tr w:rsidR="00087F13" w:rsidRPr="00B826F9" w14:paraId="510131AB" w14:textId="77777777" w:rsidTr="7D7B5BCD">
        <w:trPr>
          <w:trHeight w:val="671"/>
        </w:trPr>
        <w:tc>
          <w:tcPr>
            <w:tcW w:w="2678" w:type="dxa"/>
          </w:tcPr>
          <w:p w14:paraId="4C5B78B0" w14:textId="3AE53C3B" w:rsidR="00087F13" w:rsidRPr="00B826F9" w:rsidRDefault="00087F13" w:rsidP="00087F13">
            <w:pPr>
              <w:rPr>
                <w:rFonts w:ascii="Avenir Next LT Pro" w:eastAsia="Arial" w:hAnsi="Avenir Next LT Pro" w:cs="Arial"/>
                <w:sz w:val="22"/>
                <w:szCs w:val="22"/>
              </w:rPr>
            </w:pPr>
            <w:r w:rsidRPr="00087F13">
              <w:rPr>
                <w:rFonts w:ascii="Avenir Next LT Pro" w:eastAsia="Arial" w:hAnsi="Avenir Next LT Pro" w:cs="Arial"/>
                <w:sz w:val="22"/>
                <w:szCs w:val="22"/>
              </w:rPr>
              <w:t>Drive for Excellence</w:t>
            </w:r>
          </w:p>
        </w:tc>
        <w:tc>
          <w:tcPr>
            <w:tcW w:w="7642" w:type="dxa"/>
          </w:tcPr>
          <w:p w14:paraId="6C31E3E8" w14:textId="5FD3BCDC" w:rsidR="00087F13" w:rsidRPr="00B826F9" w:rsidRDefault="00087F13" w:rsidP="00087F13">
            <w:pPr>
              <w:widowControl w:val="0"/>
              <w:spacing w:line="276" w:lineRule="auto"/>
              <w:rPr>
                <w:rFonts w:ascii="Avenir Next LT Pro" w:eastAsia="Arial" w:hAnsi="Avenir Next LT Pro" w:cs="Arial"/>
                <w:i/>
                <w:iCs/>
                <w:szCs w:val="22"/>
              </w:rPr>
            </w:pPr>
            <w:r w:rsidRPr="00087F13">
              <w:rPr>
                <w:rFonts w:ascii="Avenir Next LT Pro" w:eastAsia="Arial" w:hAnsi="Avenir Next LT Pro" w:cs="Arial"/>
                <w:i/>
                <w:iCs/>
                <w:szCs w:val="22"/>
              </w:rPr>
              <w:t>Knows the most effective and efficient processes for getting things done, with a focus on continuous improvement.</w:t>
            </w:r>
          </w:p>
        </w:tc>
      </w:tr>
      <w:tr w:rsidR="00087F13" w:rsidRPr="00B826F9" w14:paraId="5F52797B" w14:textId="77777777" w:rsidTr="7D7B5BCD">
        <w:trPr>
          <w:trHeight w:val="671"/>
        </w:trPr>
        <w:tc>
          <w:tcPr>
            <w:tcW w:w="2678" w:type="dxa"/>
          </w:tcPr>
          <w:p w14:paraId="523591A7" w14:textId="01985AF0" w:rsidR="00087F13" w:rsidRPr="00087F13" w:rsidRDefault="00087F13" w:rsidP="00087F13">
            <w:pPr>
              <w:rPr>
                <w:rFonts w:ascii="Avenir Next LT Pro" w:eastAsia="Arial" w:hAnsi="Avenir Next LT Pro" w:cs="Arial"/>
                <w:sz w:val="22"/>
                <w:szCs w:val="22"/>
              </w:rPr>
            </w:pPr>
            <w:r w:rsidRPr="00087F13">
              <w:rPr>
                <w:rFonts w:ascii="Avenir Next LT Pro" w:eastAsia="Arial" w:hAnsi="Avenir Next LT Pro" w:cs="Arial"/>
                <w:sz w:val="22"/>
                <w:szCs w:val="22"/>
              </w:rPr>
              <w:t>Resource Management</w:t>
            </w:r>
          </w:p>
        </w:tc>
        <w:tc>
          <w:tcPr>
            <w:tcW w:w="7642" w:type="dxa"/>
          </w:tcPr>
          <w:p w14:paraId="6C2194B3" w14:textId="391A8159" w:rsidR="00087F13" w:rsidRPr="00087F13" w:rsidRDefault="00087F13" w:rsidP="00087F13">
            <w:pPr>
              <w:widowControl w:val="0"/>
              <w:spacing w:line="276" w:lineRule="auto"/>
              <w:rPr>
                <w:rFonts w:ascii="Avenir Next LT Pro" w:hAnsi="Avenir Next LT Pro" w:cs="Arial"/>
                <w:i/>
                <w:szCs w:val="22"/>
              </w:rPr>
            </w:pPr>
            <w:r w:rsidRPr="00087F13">
              <w:rPr>
                <w:rFonts w:ascii="Avenir Next LT Pro" w:hAnsi="Avenir Next LT Pro" w:cs="Arial"/>
                <w:i/>
                <w:szCs w:val="22"/>
              </w:rPr>
              <w:t>Effectively manages resources and cost drivers to achieve sustainable productivity and profitability.</w:t>
            </w:r>
          </w:p>
        </w:tc>
      </w:tr>
      <w:tr w:rsidR="00087F13" w:rsidRPr="00B826F9" w14:paraId="2C340B4A" w14:textId="77777777" w:rsidTr="7D7B5BCD">
        <w:trPr>
          <w:trHeight w:val="671"/>
        </w:trPr>
        <w:tc>
          <w:tcPr>
            <w:tcW w:w="2678" w:type="dxa"/>
          </w:tcPr>
          <w:p w14:paraId="61C5BB2F" w14:textId="14A82860" w:rsidR="00087F13" w:rsidRPr="00087F13" w:rsidRDefault="00087F13" w:rsidP="00087F13">
            <w:pPr>
              <w:rPr>
                <w:rFonts w:ascii="Avenir Next LT Pro" w:eastAsia="Arial" w:hAnsi="Avenir Next LT Pro" w:cs="Arial"/>
                <w:sz w:val="22"/>
                <w:szCs w:val="22"/>
              </w:rPr>
            </w:pPr>
            <w:r w:rsidRPr="00087F13">
              <w:rPr>
                <w:rFonts w:ascii="Avenir Next LT Pro" w:eastAsia="Arial" w:hAnsi="Avenir Next LT Pro" w:cs="Arial"/>
                <w:sz w:val="22"/>
                <w:szCs w:val="22"/>
              </w:rPr>
              <w:t>Technical Expertise</w:t>
            </w:r>
          </w:p>
        </w:tc>
        <w:tc>
          <w:tcPr>
            <w:tcW w:w="7642" w:type="dxa"/>
          </w:tcPr>
          <w:p w14:paraId="79AAE585" w14:textId="5D79D02A" w:rsidR="00087F13" w:rsidRPr="00087F13" w:rsidRDefault="00087F13" w:rsidP="00087F13">
            <w:pPr>
              <w:widowControl w:val="0"/>
              <w:spacing w:after="120" w:line="276" w:lineRule="auto"/>
              <w:rPr>
                <w:rFonts w:ascii="Avenir Next LT Pro" w:hAnsi="Avenir Next LT Pro" w:cs="Arial"/>
                <w:i/>
                <w:color w:val="auto"/>
                <w:szCs w:val="22"/>
              </w:rPr>
            </w:pPr>
            <w:r w:rsidRPr="00087F13">
              <w:rPr>
                <w:rFonts w:ascii="Avenir Next LT Pro" w:hAnsi="Avenir Next LT Pro" w:cs="Arial"/>
                <w:i/>
                <w:color w:val="auto"/>
                <w:szCs w:val="22"/>
              </w:rPr>
              <w:t>Has the skills, knowledge and experience required to excel in own area of specialism and the willingness to further grow and develop.</w:t>
            </w:r>
          </w:p>
        </w:tc>
      </w:tr>
      <w:tr w:rsidR="00087F13" w:rsidRPr="00B826F9" w14:paraId="6CEF15C3" w14:textId="77777777" w:rsidTr="7D7B5BCD">
        <w:trPr>
          <w:trHeight w:val="671"/>
        </w:trPr>
        <w:tc>
          <w:tcPr>
            <w:tcW w:w="2678" w:type="dxa"/>
          </w:tcPr>
          <w:p w14:paraId="163A9458" w14:textId="30D59C93" w:rsidR="00087F13" w:rsidRPr="00087F13" w:rsidRDefault="00087F13" w:rsidP="00087F13">
            <w:pPr>
              <w:rPr>
                <w:rFonts w:ascii="Avenir Next LT Pro" w:eastAsia="Arial" w:hAnsi="Avenir Next LT Pro" w:cs="Arial"/>
                <w:sz w:val="22"/>
                <w:szCs w:val="22"/>
              </w:rPr>
            </w:pPr>
            <w:r w:rsidRPr="00087F13">
              <w:rPr>
                <w:rFonts w:ascii="Avenir Next LT Pro" w:eastAsia="Arial" w:hAnsi="Avenir Next LT Pro" w:cs="Arial"/>
                <w:sz w:val="22"/>
                <w:szCs w:val="24"/>
              </w:rPr>
              <w:t>Self-Management</w:t>
            </w:r>
          </w:p>
        </w:tc>
        <w:tc>
          <w:tcPr>
            <w:tcW w:w="7642" w:type="dxa"/>
          </w:tcPr>
          <w:p w14:paraId="6059B7DA" w14:textId="700A3E19" w:rsidR="00087F13" w:rsidRPr="00087F13" w:rsidRDefault="00087F13" w:rsidP="00087F13">
            <w:pPr>
              <w:widowControl w:val="0"/>
              <w:spacing w:after="120" w:line="276" w:lineRule="auto"/>
              <w:rPr>
                <w:rFonts w:ascii="Avenir Next LT Pro" w:hAnsi="Avenir Next LT Pro" w:cs="Arial"/>
                <w:i/>
                <w:color w:val="auto"/>
                <w:szCs w:val="22"/>
              </w:rPr>
            </w:pPr>
            <w:r w:rsidRPr="00087F13">
              <w:rPr>
                <w:rFonts w:ascii="Avenir Next LT Pro" w:hAnsi="Avenir Next LT Pro" w:cs="Arial"/>
                <w:i/>
                <w:color w:val="auto"/>
                <w:szCs w:val="22"/>
              </w:rPr>
              <w:t xml:space="preserve">Uses a combination of feedback and reflection to gain insight into personal strengths and weaknesses, so that own time, priorities, and resources can be </w:t>
            </w:r>
            <w:r w:rsidRPr="00087F13">
              <w:rPr>
                <w:rFonts w:ascii="Avenir Next LT Pro" w:hAnsi="Avenir Next LT Pro" w:cs="Arial"/>
                <w:i/>
                <w:color w:val="auto"/>
                <w:szCs w:val="22"/>
              </w:rPr>
              <w:lastRenderedPageBreak/>
              <w:t>managed to achieve goals.</w:t>
            </w:r>
          </w:p>
        </w:tc>
      </w:tr>
    </w:tbl>
    <w:p w14:paraId="45E95563" w14:textId="77777777" w:rsidR="00952B92" w:rsidRDefault="00952B92">
      <w:pPr>
        <w:rPr>
          <w:rFonts w:ascii="Arial" w:eastAsia="Arial" w:hAnsi="Arial" w:cs="Arial"/>
          <w:sz w:val="22"/>
          <w:szCs w:val="22"/>
        </w:rPr>
      </w:pPr>
    </w:p>
    <w:tbl>
      <w:tblPr>
        <w:tblW w:w="0" w:type="auto"/>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5096"/>
        <w:gridCol w:w="5098"/>
      </w:tblGrid>
      <w:tr w:rsidR="00541D7F" w14:paraId="4458D25B" w14:textId="77777777" w:rsidTr="00EA4716">
        <w:trPr>
          <w:trHeight w:val="180"/>
        </w:trPr>
        <w:tc>
          <w:tcPr>
            <w:tcW w:w="10320" w:type="dxa"/>
            <w:gridSpan w:val="2"/>
            <w:tcBorders>
              <w:top w:val="single" w:sz="4" w:space="0" w:color="203B24" w:themeColor="text1"/>
              <w:left w:val="single" w:sz="4" w:space="0" w:color="203B24" w:themeColor="text1"/>
              <w:bottom w:val="single" w:sz="4" w:space="0" w:color="203B24" w:themeColor="text1"/>
              <w:right w:val="single" w:sz="4" w:space="0" w:color="203B24" w:themeColor="text1"/>
            </w:tcBorders>
            <w:shd w:val="clear" w:color="auto" w:fill="988445"/>
            <w:tcMar>
              <w:left w:w="105" w:type="dxa"/>
              <w:right w:w="105" w:type="dxa"/>
            </w:tcMar>
          </w:tcPr>
          <w:p w14:paraId="4081B32B" w14:textId="77777777" w:rsidR="00541D7F" w:rsidRDefault="00541D7F" w:rsidP="00EA4716">
            <w:pPr>
              <w:widowControl w:val="0"/>
              <w:spacing w:line="276" w:lineRule="auto"/>
              <w:jc w:val="center"/>
              <w:rPr>
                <w:rFonts w:ascii="Avenir Next LT Pro" w:eastAsia="Avenir Next LT Pro" w:hAnsi="Avenir Next LT Pro" w:cs="Avenir Next LT Pro"/>
                <w:color w:val="FFFFCC" w:themeColor="background1"/>
                <w:sz w:val="22"/>
                <w:szCs w:val="22"/>
              </w:rPr>
            </w:pPr>
            <w:r w:rsidRPr="39ECBF2E">
              <w:rPr>
                <w:rFonts w:ascii="Avenir Next LT Pro" w:eastAsia="Avenir Next LT Pro" w:hAnsi="Avenir Next LT Pro" w:cs="Avenir Next LT Pro"/>
                <w:b/>
                <w:bCs/>
                <w:color w:val="FFFFCC" w:themeColor="background1"/>
                <w:sz w:val="22"/>
                <w:szCs w:val="22"/>
              </w:rPr>
              <w:t>Winning Behaviours</w:t>
            </w:r>
          </w:p>
          <w:p w14:paraId="4AC36079" w14:textId="77777777" w:rsidR="00541D7F" w:rsidRDefault="00541D7F" w:rsidP="00EA4716">
            <w:pPr>
              <w:widowControl w:val="0"/>
              <w:spacing w:line="276" w:lineRule="auto"/>
              <w:jc w:val="both"/>
              <w:rPr>
                <w:rFonts w:ascii="Avenir Next LT Pro" w:eastAsia="Avenir Next LT Pro" w:hAnsi="Avenir Next LT Pro" w:cs="Avenir Next LT Pro"/>
                <w:color w:val="FFFFCC" w:themeColor="background1"/>
                <w:sz w:val="22"/>
                <w:szCs w:val="22"/>
              </w:rPr>
            </w:pPr>
            <w:r w:rsidRPr="39ECBF2E">
              <w:rPr>
                <w:rFonts w:ascii="Avenir Next LT Pro" w:eastAsia="Avenir Next LT Pro" w:hAnsi="Avenir Next LT Pro" w:cs="Avenir Next LT Pro"/>
                <w:color w:val="FFFFCC" w:themeColor="background1"/>
                <w:sz w:val="22"/>
                <w:szCs w:val="22"/>
              </w:rPr>
              <w:t>Success in this role is achieved not only through delivering results, but by consistently demonstrating the Meals Winning Behaviours. These behaviours define how we work together and bring our Vision to life.</w:t>
            </w:r>
          </w:p>
        </w:tc>
      </w:tr>
      <w:tr w:rsidR="00541D7F" w14:paraId="4ADEA26F" w14:textId="77777777" w:rsidTr="00EA4716">
        <w:trPr>
          <w:trHeight w:val="645"/>
        </w:trPr>
        <w:tc>
          <w:tcPr>
            <w:tcW w:w="5160" w:type="dxa"/>
            <w:tcBorders>
              <w:top w:val="single" w:sz="4" w:space="0" w:color="203B24" w:themeColor="text1"/>
              <w:left w:val="single" w:sz="4" w:space="0" w:color="203B24" w:themeColor="text1"/>
              <w:bottom w:val="single" w:sz="4" w:space="0" w:color="203B24" w:themeColor="text1"/>
              <w:right w:val="single" w:sz="4" w:space="0" w:color="203B24" w:themeColor="text1"/>
            </w:tcBorders>
            <w:tcMar>
              <w:left w:w="105" w:type="dxa"/>
              <w:right w:w="105" w:type="dxa"/>
            </w:tcMar>
          </w:tcPr>
          <w:p w14:paraId="1E8AC314" w14:textId="77777777" w:rsidR="00541D7F" w:rsidRDefault="00541D7F" w:rsidP="00EA4716">
            <w:pPr>
              <w:rPr>
                <w:rFonts w:ascii="Avenir Next LT Pro" w:eastAsia="Avenir Next LT Pro" w:hAnsi="Avenir Next LT Pro" w:cs="Avenir Next LT Pro"/>
                <w:color w:val="203B24" w:themeColor="text1"/>
                <w:sz w:val="22"/>
                <w:szCs w:val="22"/>
              </w:rPr>
            </w:pPr>
            <w:r>
              <w:rPr>
                <w:noProof/>
              </w:rPr>
              <w:drawing>
                <wp:inline distT="0" distB="0" distL="0" distR="0" wp14:anchorId="6DBBD278" wp14:editId="5986426C">
                  <wp:extent cx="1028700" cy="1409700"/>
                  <wp:effectExtent l="0" t="0" r="0" b="0"/>
                  <wp:docPr id="129837023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370239" name="Picture 1298370239"/>
                          <pic:cNvPicPr/>
                        </pic:nvPicPr>
                        <pic:blipFill>
                          <a:blip r:embed="rId11">
                            <a:extLst>
                              <a:ext uri="{28A0092B-C50C-407E-A947-70E740481C1C}">
                                <a14:useLocalDpi xmlns:a14="http://schemas.microsoft.com/office/drawing/2010/main"/>
                              </a:ext>
                            </a:extLst>
                          </a:blip>
                          <a:stretch>
                            <a:fillRect/>
                          </a:stretch>
                        </pic:blipFill>
                        <pic:spPr>
                          <a:xfrm>
                            <a:off x="0" y="0"/>
                            <a:ext cx="1028700" cy="1409700"/>
                          </a:xfrm>
                          <a:prstGeom prst="rect">
                            <a:avLst/>
                          </a:prstGeom>
                        </pic:spPr>
                      </pic:pic>
                    </a:graphicData>
                  </a:graphic>
                </wp:inline>
              </w:drawing>
            </w:r>
          </w:p>
        </w:tc>
        <w:tc>
          <w:tcPr>
            <w:tcW w:w="5160" w:type="dxa"/>
            <w:tcBorders>
              <w:top w:val="single" w:sz="4" w:space="0" w:color="203B24" w:themeColor="text1"/>
              <w:left w:val="single" w:sz="4" w:space="0" w:color="203B24" w:themeColor="text1"/>
              <w:bottom w:val="single" w:sz="4" w:space="0" w:color="203B24" w:themeColor="text1"/>
              <w:right w:val="single" w:sz="4" w:space="0" w:color="203B24" w:themeColor="text1"/>
            </w:tcBorders>
            <w:tcMar>
              <w:left w:w="105" w:type="dxa"/>
              <w:right w:w="105" w:type="dxa"/>
            </w:tcMar>
          </w:tcPr>
          <w:p w14:paraId="4C6A9DD2" w14:textId="77777777" w:rsidR="00541D7F" w:rsidRDefault="00541D7F" w:rsidP="00EA4716">
            <w:pPr>
              <w:widowControl w:val="0"/>
              <w:spacing w:line="276" w:lineRule="auto"/>
              <w:jc w:val="both"/>
              <w:rPr>
                <w:rFonts w:ascii="Avenir Next LT Pro" w:eastAsia="Avenir Next LT Pro" w:hAnsi="Avenir Next LT Pro" w:cs="Avenir Next LT Pro"/>
                <w:color w:val="203B24" w:themeColor="text1"/>
                <w:sz w:val="22"/>
                <w:szCs w:val="22"/>
              </w:rPr>
            </w:pPr>
            <w:r w:rsidRPr="39ECBF2E">
              <w:rPr>
                <w:rFonts w:ascii="Avenir Next LT Pro" w:eastAsia="Avenir Next LT Pro" w:hAnsi="Avenir Next LT Pro" w:cs="Avenir Next LT Pro"/>
                <w:b/>
                <w:bCs/>
                <w:color w:val="203B24" w:themeColor="text1"/>
                <w:sz w:val="22"/>
                <w:szCs w:val="22"/>
              </w:rPr>
              <w:t>Win Together</w:t>
            </w:r>
          </w:p>
          <w:p w14:paraId="31356D0A" w14:textId="77777777" w:rsidR="00541D7F" w:rsidRDefault="00541D7F" w:rsidP="00EA4716">
            <w:pPr>
              <w:widowControl w:val="0"/>
              <w:spacing w:line="276" w:lineRule="auto"/>
              <w:jc w:val="both"/>
              <w:rPr>
                <w:rFonts w:ascii="Avenir Next LT Pro" w:eastAsia="Avenir Next LT Pro" w:hAnsi="Avenir Next LT Pro" w:cs="Avenir Next LT Pro"/>
                <w:color w:val="203B24" w:themeColor="text1"/>
                <w:sz w:val="22"/>
                <w:szCs w:val="22"/>
              </w:rPr>
            </w:pPr>
            <w:r w:rsidRPr="39ECBF2E">
              <w:rPr>
                <w:rFonts w:ascii="Avenir Next LT Pro" w:eastAsia="Avenir Next LT Pro" w:hAnsi="Avenir Next LT Pro" w:cs="Avenir Next LT Pro"/>
                <w:color w:val="203B24" w:themeColor="text1"/>
                <w:sz w:val="22"/>
                <w:szCs w:val="22"/>
              </w:rPr>
              <w:t>We work as One Meals – valuing different perspectives, speaking openly and challenging to win the best outcomes.</w:t>
            </w:r>
          </w:p>
          <w:p w14:paraId="69A4D3C0" w14:textId="77777777" w:rsidR="00541D7F" w:rsidRDefault="00541D7F" w:rsidP="00EA4716">
            <w:pPr>
              <w:widowControl w:val="0"/>
              <w:spacing w:line="276" w:lineRule="auto"/>
              <w:jc w:val="both"/>
              <w:rPr>
                <w:rFonts w:ascii="Avenir Next LT Pro" w:eastAsia="Avenir Next LT Pro" w:hAnsi="Avenir Next LT Pro" w:cs="Avenir Next LT Pro"/>
                <w:color w:val="203B24" w:themeColor="text1"/>
                <w:sz w:val="22"/>
                <w:szCs w:val="22"/>
              </w:rPr>
            </w:pPr>
            <w:r w:rsidRPr="39ECBF2E">
              <w:rPr>
                <w:rFonts w:ascii="Avenir Next LT Pro" w:eastAsia="Avenir Next LT Pro" w:hAnsi="Avenir Next LT Pro" w:cs="Avenir Next LT Pro"/>
                <w:color w:val="203B24" w:themeColor="text1"/>
                <w:sz w:val="22"/>
                <w:szCs w:val="22"/>
              </w:rPr>
              <w:t>This means you will:</w:t>
            </w:r>
          </w:p>
          <w:p w14:paraId="735C52A6" w14:textId="77777777" w:rsidR="00541D7F" w:rsidRDefault="00541D7F" w:rsidP="00541D7F">
            <w:pPr>
              <w:pStyle w:val="ListParagraph"/>
              <w:widowControl w:val="0"/>
              <w:numPr>
                <w:ilvl w:val="0"/>
                <w:numId w:val="27"/>
              </w:numPr>
              <w:spacing w:line="240" w:lineRule="auto"/>
              <w:jc w:val="both"/>
              <w:rPr>
                <w:rFonts w:ascii="Avenir Next LT Pro" w:eastAsia="Avenir Next LT Pro" w:hAnsi="Avenir Next LT Pro" w:cs="Avenir Next LT Pro"/>
                <w:color w:val="203B24" w:themeColor="text1"/>
              </w:rPr>
            </w:pPr>
            <w:r w:rsidRPr="39ECBF2E">
              <w:rPr>
                <w:rFonts w:ascii="Avenir Next LT Pro" w:eastAsia="Avenir Next LT Pro" w:hAnsi="Avenir Next LT Pro" w:cs="Avenir Next LT Pro"/>
                <w:color w:val="203B24" w:themeColor="text1"/>
              </w:rPr>
              <w:t>Build strong relationships across all functions, sites and Group teams.</w:t>
            </w:r>
          </w:p>
          <w:p w14:paraId="37DBABB5" w14:textId="77777777" w:rsidR="00541D7F" w:rsidRDefault="00541D7F" w:rsidP="00541D7F">
            <w:pPr>
              <w:pStyle w:val="ListParagraph"/>
              <w:widowControl w:val="0"/>
              <w:numPr>
                <w:ilvl w:val="0"/>
                <w:numId w:val="27"/>
              </w:numPr>
              <w:spacing w:line="240" w:lineRule="auto"/>
              <w:jc w:val="both"/>
              <w:rPr>
                <w:rFonts w:ascii="Avenir Next LT Pro" w:eastAsia="Avenir Next LT Pro" w:hAnsi="Avenir Next LT Pro" w:cs="Avenir Next LT Pro"/>
                <w:color w:val="203B24" w:themeColor="text1"/>
              </w:rPr>
            </w:pPr>
            <w:r w:rsidRPr="39ECBF2E">
              <w:rPr>
                <w:rFonts w:ascii="Avenir Next LT Pro" w:eastAsia="Avenir Next LT Pro" w:hAnsi="Avenir Next LT Pro" w:cs="Avenir Next LT Pro"/>
                <w:color w:val="203B24" w:themeColor="text1"/>
              </w:rPr>
              <w:t>Share information openly to enable better decision making.</w:t>
            </w:r>
          </w:p>
          <w:p w14:paraId="01570CE9" w14:textId="77777777" w:rsidR="00541D7F" w:rsidRDefault="00541D7F" w:rsidP="00541D7F">
            <w:pPr>
              <w:pStyle w:val="ListParagraph"/>
              <w:widowControl w:val="0"/>
              <w:numPr>
                <w:ilvl w:val="0"/>
                <w:numId w:val="27"/>
              </w:numPr>
              <w:spacing w:line="240" w:lineRule="auto"/>
              <w:jc w:val="both"/>
              <w:rPr>
                <w:rFonts w:ascii="Avenir Next LT Pro" w:eastAsia="Avenir Next LT Pro" w:hAnsi="Avenir Next LT Pro" w:cs="Avenir Next LT Pro"/>
                <w:color w:val="203B24" w:themeColor="text1"/>
              </w:rPr>
            </w:pPr>
            <w:r w:rsidRPr="39ECBF2E">
              <w:rPr>
                <w:rFonts w:ascii="Avenir Next LT Pro" w:eastAsia="Avenir Next LT Pro" w:hAnsi="Avenir Next LT Pro" w:cs="Avenir Next LT Pro"/>
                <w:color w:val="203B24" w:themeColor="text1"/>
              </w:rPr>
              <w:t>Encourage healthy challenge and different perspectives.</w:t>
            </w:r>
          </w:p>
          <w:p w14:paraId="0396E512" w14:textId="77777777" w:rsidR="00541D7F" w:rsidRDefault="00541D7F" w:rsidP="00541D7F">
            <w:pPr>
              <w:pStyle w:val="ListParagraph"/>
              <w:widowControl w:val="0"/>
              <w:numPr>
                <w:ilvl w:val="0"/>
                <w:numId w:val="27"/>
              </w:numPr>
              <w:spacing w:line="240" w:lineRule="auto"/>
              <w:jc w:val="both"/>
              <w:rPr>
                <w:rFonts w:ascii="Avenir Next LT Pro" w:eastAsia="Avenir Next LT Pro" w:hAnsi="Avenir Next LT Pro" w:cs="Avenir Next LT Pro"/>
                <w:color w:val="203B24" w:themeColor="text1"/>
              </w:rPr>
            </w:pPr>
            <w:r w:rsidRPr="39ECBF2E">
              <w:rPr>
                <w:rFonts w:ascii="Avenir Next LT Pro" w:eastAsia="Avenir Next LT Pro" w:hAnsi="Avenir Next LT Pro" w:cs="Avenir Next LT Pro"/>
                <w:color w:val="203B24" w:themeColor="text1"/>
              </w:rPr>
              <w:t>Work beyond functional boundaries to deliver the best outcome for Meals.</w:t>
            </w:r>
          </w:p>
          <w:p w14:paraId="4EDE8D46" w14:textId="77777777" w:rsidR="00541D7F" w:rsidRDefault="00541D7F" w:rsidP="00541D7F">
            <w:pPr>
              <w:pStyle w:val="ListParagraph"/>
              <w:widowControl w:val="0"/>
              <w:numPr>
                <w:ilvl w:val="0"/>
                <w:numId w:val="27"/>
              </w:numPr>
              <w:spacing w:line="240" w:lineRule="auto"/>
              <w:jc w:val="both"/>
              <w:rPr>
                <w:rFonts w:ascii="Avenir Next LT Pro" w:eastAsia="Avenir Next LT Pro" w:hAnsi="Avenir Next LT Pro" w:cs="Avenir Next LT Pro"/>
                <w:color w:val="203B24" w:themeColor="text1"/>
              </w:rPr>
            </w:pPr>
            <w:r w:rsidRPr="39ECBF2E">
              <w:rPr>
                <w:rFonts w:ascii="Avenir Next LT Pro" w:eastAsia="Avenir Next LT Pro" w:hAnsi="Avenir Next LT Pro" w:cs="Avenir Next LT Pro"/>
                <w:color w:val="203B24" w:themeColor="text1"/>
              </w:rPr>
              <w:t>Celebrate team success above individual success.</w:t>
            </w:r>
          </w:p>
        </w:tc>
      </w:tr>
      <w:tr w:rsidR="00541D7F" w14:paraId="5487C646" w14:textId="77777777" w:rsidTr="00EA4716">
        <w:trPr>
          <w:trHeight w:val="645"/>
        </w:trPr>
        <w:tc>
          <w:tcPr>
            <w:tcW w:w="5160" w:type="dxa"/>
            <w:tcBorders>
              <w:top w:val="single" w:sz="4" w:space="0" w:color="203B24" w:themeColor="text1"/>
              <w:left w:val="single" w:sz="4" w:space="0" w:color="203B24" w:themeColor="text1"/>
              <w:bottom w:val="single" w:sz="4" w:space="0" w:color="203B24" w:themeColor="text1"/>
              <w:right w:val="single" w:sz="4" w:space="0" w:color="203B24" w:themeColor="text1"/>
            </w:tcBorders>
            <w:tcMar>
              <w:left w:w="105" w:type="dxa"/>
              <w:right w:w="105" w:type="dxa"/>
            </w:tcMar>
          </w:tcPr>
          <w:p w14:paraId="5A0A5B68" w14:textId="77777777" w:rsidR="00541D7F" w:rsidRDefault="00541D7F" w:rsidP="00EA4716">
            <w:pPr>
              <w:rPr>
                <w:rFonts w:ascii="Avenir Next LT Pro" w:eastAsia="Avenir Next LT Pro" w:hAnsi="Avenir Next LT Pro" w:cs="Avenir Next LT Pro"/>
                <w:color w:val="203B24" w:themeColor="text1"/>
                <w:sz w:val="22"/>
                <w:szCs w:val="22"/>
              </w:rPr>
            </w:pPr>
            <w:r>
              <w:rPr>
                <w:noProof/>
              </w:rPr>
              <w:drawing>
                <wp:inline distT="0" distB="0" distL="0" distR="0" wp14:anchorId="0EAF1AC1" wp14:editId="6EA218B4">
                  <wp:extent cx="885825" cy="1409700"/>
                  <wp:effectExtent l="0" t="0" r="0" b="0"/>
                  <wp:docPr id="211901389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013899" name="Picture 2119013899"/>
                          <pic:cNvPicPr/>
                        </pic:nvPicPr>
                        <pic:blipFill>
                          <a:blip r:embed="rId12">
                            <a:extLst>
                              <a:ext uri="{28A0092B-C50C-407E-A947-70E740481C1C}">
                                <a14:useLocalDpi xmlns:a14="http://schemas.microsoft.com/office/drawing/2010/main"/>
                              </a:ext>
                            </a:extLst>
                          </a:blip>
                          <a:stretch>
                            <a:fillRect/>
                          </a:stretch>
                        </pic:blipFill>
                        <pic:spPr>
                          <a:xfrm>
                            <a:off x="0" y="0"/>
                            <a:ext cx="885825" cy="1409700"/>
                          </a:xfrm>
                          <a:prstGeom prst="rect">
                            <a:avLst/>
                          </a:prstGeom>
                        </pic:spPr>
                      </pic:pic>
                    </a:graphicData>
                  </a:graphic>
                </wp:inline>
              </w:drawing>
            </w:r>
          </w:p>
        </w:tc>
        <w:tc>
          <w:tcPr>
            <w:tcW w:w="5160" w:type="dxa"/>
            <w:tcBorders>
              <w:top w:val="single" w:sz="4" w:space="0" w:color="203B24" w:themeColor="text1"/>
              <w:left w:val="single" w:sz="4" w:space="0" w:color="203B24" w:themeColor="text1"/>
              <w:bottom w:val="single" w:sz="4" w:space="0" w:color="203B24" w:themeColor="text1"/>
              <w:right w:val="single" w:sz="4" w:space="0" w:color="203B24" w:themeColor="text1"/>
            </w:tcBorders>
            <w:tcMar>
              <w:left w:w="105" w:type="dxa"/>
              <w:right w:w="105" w:type="dxa"/>
            </w:tcMar>
          </w:tcPr>
          <w:p w14:paraId="5A6191E0" w14:textId="77777777" w:rsidR="00541D7F" w:rsidRDefault="00541D7F" w:rsidP="00EA4716">
            <w:pPr>
              <w:widowControl w:val="0"/>
              <w:spacing w:line="276" w:lineRule="auto"/>
              <w:jc w:val="both"/>
              <w:rPr>
                <w:rFonts w:ascii="Avenir Next LT Pro" w:eastAsia="Avenir Next LT Pro" w:hAnsi="Avenir Next LT Pro" w:cs="Avenir Next LT Pro"/>
                <w:color w:val="203B24" w:themeColor="text1"/>
                <w:sz w:val="22"/>
                <w:szCs w:val="22"/>
              </w:rPr>
            </w:pPr>
            <w:r w:rsidRPr="39ECBF2E">
              <w:rPr>
                <w:rFonts w:ascii="Avenir Next LT Pro" w:eastAsia="Avenir Next LT Pro" w:hAnsi="Avenir Next LT Pro" w:cs="Avenir Next LT Pro"/>
                <w:b/>
                <w:bCs/>
                <w:color w:val="203B24" w:themeColor="text1"/>
                <w:sz w:val="22"/>
                <w:szCs w:val="22"/>
              </w:rPr>
              <w:t>Make it Happen</w:t>
            </w:r>
          </w:p>
          <w:p w14:paraId="6C262A32" w14:textId="77777777" w:rsidR="00541D7F" w:rsidRDefault="00541D7F" w:rsidP="00EA4716">
            <w:pPr>
              <w:widowControl w:val="0"/>
              <w:spacing w:line="276" w:lineRule="auto"/>
              <w:jc w:val="both"/>
              <w:rPr>
                <w:rFonts w:ascii="Avenir Next LT Pro" w:eastAsia="Avenir Next LT Pro" w:hAnsi="Avenir Next LT Pro" w:cs="Avenir Next LT Pro"/>
                <w:color w:val="203B24" w:themeColor="text1"/>
                <w:sz w:val="22"/>
                <w:szCs w:val="22"/>
              </w:rPr>
            </w:pPr>
            <w:r w:rsidRPr="39ECBF2E">
              <w:rPr>
                <w:rFonts w:ascii="Avenir Next LT Pro" w:eastAsia="Avenir Next LT Pro" w:hAnsi="Avenir Next LT Pro" w:cs="Avenir Next LT Pro"/>
                <w:color w:val="203B24" w:themeColor="text1"/>
                <w:sz w:val="22"/>
                <w:szCs w:val="22"/>
              </w:rPr>
              <w:t>We create momentum by moving at the right speed, with clarity and ownership, to deliver the best results first time.</w:t>
            </w:r>
          </w:p>
          <w:p w14:paraId="0F2DA89E" w14:textId="77777777" w:rsidR="00541D7F" w:rsidRDefault="00541D7F" w:rsidP="00EA4716">
            <w:pPr>
              <w:widowControl w:val="0"/>
              <w:spacing w:line="276" w:lineRule="auto"/>
              <w:jc w:val="both"/>
              <w:rPr>
                <w:rFonts w:ascii="Avenir Next LT Pro" w:eastAsia="Avenir Next LT Pro" w:hAnsi="Avenir Next LT Pro" w:cs="Avenir Next LT Pro"/>
                <w:color w:val="203B24" w:themeColor="text1"/>
                <w:sz w:val="22"/>
                <w:szCs w:val="22"/>
              </w:rPr>
            </w:pPr>
            <w:r w:rsidRPr="39ECBF2E">
              <w:rPr>
                <w:rFonts w:ascii="Avenir Next LT Pro" w:eastAsia="Avenir Next LT Pro" w:hAnsi="Avenir Next LT Pro" w:cs="Avenir Next LT Pro"/>
                <w:color w:val="203B24" w:themeColor="text1"/>
                <w:sz w:val="22"/>
                <w:szCs w:val="22"/>
              </w:rPr>
              <w:t>This means you will:</w:t>
            </w:r>
          </w:p>
          <w:p w14:paraId="65AA70F7" w14:textId="77777777" w:rsidR="00541D7F" w:rsidRDefault="00541D7F" w:rsidP="00541D7F">
            <w:pPr>
              <w:pStyle w:val="ListParagraph"/>
              <w:widowControl w:val="0"/>
              <w:numPr>
                <w:ilvl w:val="0"/>
                <w:numId w:val="27"/>
              </w:numPr>
              <w:spacing w:line="240" w:lineRule="auto"/>
              <w:jc w:val="both"/>
              <w:rPr>
                <w:rFonts w:ascii="Avenir Next LT Pro" w:eastAsia="Avenir Next LT Pro" w:hAnsi="Avenir Next LT Pro" w:cs="Avenir Next LT Pro"/>
                <w:color w:val="203B24" w:themeColor="text1"/>
              </w:rPr>
            </w:pPr>
            <w:r w:rsidRPr="39ECBF2E">
              <w:rPr>
                <w:rFonts w:ascii="Avenir Next LT Pro" w:eastAsia="Avenir Next LT Pro" w:hAnsi="Avenir Next LT Pro" w:cs="Avenir Next LT Pro"/>
                <w:color w:val="203B24" w:themeColor="text1"/>
              </w:rPr>
              <w:t>Make timely decisions using available information.</w:t>
            </w:r>
          </w:p>
          <w:p w14:paraId="56BC9D14" w14:textId="77777777" w:rsidR="00541D7F" w:rsidRDefault="00541D7F" w:rsidP="00541D7F">
            <w:pPr>
              <w:pStyle w:val="ListParagraph"/>
              <w:widowControl w:val="0"/>
              <w:numPr>
                <w:ilvl w:val="0"/>
                <w:numId w:val="27"/>
              </w:numPr>
              <w:spacing w:line="240" w:lineRule="auto"/>
              <w:jc w:val="both"/>
              <w:rPr>
                <w:rFonts w:ascii="Avenir Next LT Pro" w:eastAsia="Avenir Next LT Pro" w:hAnsi="Avenir Next LT Pro" w:cs="Avenir Next LT Pro"/>
                <w:color w:val="203B24" w:themeColor="text1"/>
              </w:rPr>
            </w:pPr>
            <w:r w:rsidRPr="39ECBF2E">
              <w:rPr>
                <w:rFonts w:ascii="Avenir Next LT Pro" w:eastAsia="Avenir Next LT Pro" w:hAnsi="Avenir Next LT Pro" w:cs="Avenir Next LT Pro"/>
                <w:color w:val="203B24" w:themeColor="text1"/>
              </w:rPr>
              <w:t>Remove barriers that slow delivery.</w:t>
            </w:r>
          </w:p>
          <w:p w14:paraId="1CE2F0F1" w14:textId="77777777" w:rsidR="00541D7F" w:rsidRDefault="00541D7F" w:rsidP="00541D7F">
            <w:pPr>
              <w:pStyle w:val="ListParagraph"/>
              <w:widowControl w:val="0"/>
              <w:numPr>
                <w:ilvl w:val="0"/>
                <w:numId w:val="27"/>
              </w:numPr>
              <w:spacing w:line="240" w:lineRule="auto"/>
              <w:jc w:val="both"/>
              <w:rPr>
                <w:rFonts w:ascii="Avenir Next LT Pro" w:eastAsia="Avenir Next LT Pro" w:hAnsi="Avenir Next LT Pro" w:cs="Avenir Next LT Pro"/>
                <w:color w:val="203B24" w:themeColor="text1"/>
              </w:rPr>
            </w:pPr>
            <w:r w:rsidRPr="39ECBF2E">
              <w:rPr>
                <w:rFonts w:ascii="Avenir Next LT Pro" w:eastAsia="Avenir Next LT Pro" w:hAnsi="Avenir Next LT Pro" w:cs="Avenir Next LT Pro"/>
                <w:color w:val="203B24" w:themeColor="text1"/>
              </w:rPr>
              <w:t>Prioritise what matters most.</w:t>
            </w:r>
          </w:p>
          <w:p w14:paraId="49421DE0" w14:textId="77777777" w:rsidR="00541D7F" w:rsidRDefault="00541D7F" w:rsidP="00541D7F">
            <w:pPr>
              <w:pStyle w:val="ListParagraph"/>
              <w:widowControl w:val="0"/>
              <w:numPr>
                <w:ilvl w:val="0"/>
                <w:numId w:val="27"/>
              </w:numPr>
              <w:spacing w:line="240" w:lineRule="auto"/>
              <w:jc w:val="both"/>
              <w:rPr>
                <w:rFonts w:ascii="Avenir Next LT Pro" w:eastAsia="Avenir Next LT Pro" w:hAnsi="Avenir Next LT Pro" w:cs="Avenir Next LT Pro"/>
                <w:color w:val="203B24" w:themeColor="text1"/>
              </w:rPr>
            </w:pPr>
            <w:r w:rsidRPr="39ECBF2E">
              <w:rPr>
                <w:rFonts w:ascii="Avenir Next LT Pro" w:eastAsia="Avenir Next LT Pro" w:hAnsi="Avenir Next LT Pro" w:cs="Avenir Next LT Pro"/>
                <w:color w:val="203B24" w:themeColor="text1"/>
              </w:rPr>
              <w:t>Empower your team to act confidently.</w:t>
            </w:r>
          </w:p>
          <w:p w14:paraId="0880E96E" w14:textId="77777777" w:rsidR="00541D7F" w:rsidRDefault="00541D7F" w:rsidP="00541D7F">
            <w:pPr>
              <w:pStyle w:val="ListParagraph"/>
              <w:widowControl w:val="0"/>
              <w:numPr>
                <w:ilvl w:val="0"/>
                <w:numId w:val="27"/>
              </w:numPr>
              <w:spacing w:line="240" w:lineRule="auto"/>
              <w:jc w:val="both"/>
              <w:rPr>
                <w:rFonts w:ascii="Avenir Next LT Pro" w:eastAsia="Avenir Next LT Pro" w:hAnsi="Avenir Next LT Pro" w:cs="Avenir Next LT Pro"/>
                <w:color w:val="203B24" w:themeColor="text1"/>
              </w:rPr>
            </w:pPr>
            <w:r w:rsidRPr="39ECBF2E">
              <w:rPr>
                <w:rFonts w:ascii="Avenir Next LT Pro" w:eastAsia="Avenir Next LT Pro" w:hAnsi="Avenir Next LT Pro" w:cs="Avenir Next LT Pro"/>
                <w:color w:val="203B24" w:themeColor="text1"/>
              </w:rPr>
              <w:t>Balance urgency with safety, quality and customer needs.</w:t>
            </w:r>
          </w:p>
        </w:tc>
      </w:tr>
      <w:tr w:rsidR="00541D7F" w14:paraId="389CC65B" w14:textId="77777777" w:rsidTr="00EA4716">
        <w:trPr>
          <w:trHeight w:val="645"/>
        </w:trPr>
        <w:tc>
          <w:tcPr>
            <w:tcW w:w="5160" w:type="dxa"/>
            <w:tcBorders>
              <w:top w:val="single" w:sz="4" w:space="0" w:color="203B24" w:themeColor="text1"/>
              <w:left w:val="single" w:sz="4" w:space="0" w:color="203B24" w:themeColor="text1"/>
              <w:bottom w:val="single" w:sz="4" w:space="0" w:color="203B24" w:themeColor="text1"/>
              <w:right w:val="single" w:sz="4" w:space="0" w:color="203B24" w:themeColor="text1"/>
            </w:tcBorders>
            <w:tcMar>
              <w:left w:w="105" w:type="dxa"/>
              <w:right w:w="105" w:type="dxa"/>
            </w:tcMar>
          </w:tcPr>
          <w:p w14:paraId="77CE56CD" w14:textId="77777777" w:rsidR="00541D7F" w:rsidRDefault="00541D7F" w:rsidP="00EA4716">
            <w:pPr>
              <w:rPr>
                <w:rFonts w:ascii="Avenir Next LT Pro" w:eastAsia="Avenir Next LT Pro" w:hAnsi="Avenir Next LT Pro" w:cs="Avenir Next LT Pro"/>
                <w:color w:val="203B24" w:themeColor="text1"/>
                <w:sz w:val="22"/>
                <w:szCs w:val="22"/>
              </w:rPr>
            </w:pPr>
            <w:r>
              <w:rPr>
                <w:noProof/>
              </w:rPr>
              <w:drawing>
                <wp:inline distT="0" distB="0" distL="0" distR="0" wp14:anchorId="5B9AB33D" wp14:editId="58DB231F">
                  <wp:extent cx="895350" cy="1266825"/>
                  <wp:effectExtent l="0" t="0" r="0" b="0"/>
                  <wp:docPr id="193078213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782139" name="Picture 1930782139"/>
                          <pic:cNvPicPr/>
                        </pic:nvPicPr>
                        <pic:blipFill>
                          <a:blip r:embed="rId13">
                            <a:extLst>
                              <a:ext uri="{28A0092B-C50C-407E-A947-70E740481C1C}">
                                <a14:useLocalDpi xmlns:a14="http://schemas.microsoft.com/office/drawing/2010/main"/>
                              </a:ext>
                            </a:extLst>
                          </a:blip>
                          <a:stretch>
                            <a:fillRect/>
                          </a:stretch>
                        </pic:blipFill>
                        <pic:spPr>
                          <a:xfrm>
                            <a:off x="0" y="0"/>
                            <a:ext cx="895350" cy="1266825"/>
                          </a:xfrm>
                          <a:prstGeom prst="rect">
                            <a:avLst/>
                          </a:prstGeom>
                        </pic:spPr>
                      </pic:pic>
                    </a:graphicData>
                  </a:graphic>
                </wp:inline>
              </w:drawing>
            </w:r>
          </w:p>
        </w:tc>
        <w:tc>
          <w:tcPr>
            <w:tcW w:w="5160" w:type="dxa"/>
            <w:tcBorders>
              <w:top w:val="single" w:sz="4" w:space="0" w:color="203B24" w:themeColor="text1"/>
              <w:left w:val="single" w:sz="4" w:space="0" w:color="203B24" w:themeColor="text1"/>
              <w:bottom w:val="single" w:sz="4" w:space="0" w:color="203B24" w:themeColor="text1"/>
              <w:right w:val="single" w:sz="4" w:space="0" w:color="203B24" w:themeColor="text1"/>
            </w:tcBorders>
            <w:tcMar>
              <w:left w:w="105" w:type="dxa"/>
              <w:right w:w="105" w:type="dxa"/>
            </w:tcMar>
          </w:tcPr>
          <w:p w14:paraId="41E4DB7A" w14:textId="77777777" w:rsidR="00541D7F" w:rsidRDefault="00541D7F" w:rsidP="00EA4716">
            <w:pPr>
              <w:widowControl w:val="0"/>
              <w:spacing w:line="276" w:lineRule="auto"/>
              <w:jc w:val="both"/>
              <w:rPr>
                <w:rFonts w:ascii="Avenir Next LT Pro" w:eastAsia="Avenir Next LT Pro" w:hAnsi="Avenir Next LT Pro" w:cs="Avenir Next LT Pro"/>
                <w:color w:val="203B24" w:themeColor="text1"/>
                <w:sz w:val="22"/>
                <w:szCs w:val="22"/>
              </w:rPr>
            </w:pPr>
            <w:r w:rsidRPr="39ECBF2E">
              <w:rPr>
                <w:rFonts w:ascii="Avenir Next LT Pro" w:eastAsia="Avenir Next LT Pro" w:hAnsi="Avenir Next LT Pro" w:cs="Avenir Next LT Pro"/>
                <w:b/>
                <w:bCs/>
                <w:color w:val="203B24" w:themeColor="text1"/>
                <w:sz w:val="22"/>
                <w:szCs w:val="22"/>
              </w:rPr>
              <w:t>Own the Outcome</w:t>
            </w:r>
          </w:p>
          <w:p w14:paraId="03C4AB78" w14:textId="77777777" w:rsidR="00541D7F" w:rsidRDefault="00541D7F" w:rsidP="00EA4716">
            <w:pPr>
              <w:widowControl w:val="0"/>
              <w:spacing w:line="276" w:lineRule="auto"/>
              <w:jc w:val="both"/>
              <w:rPr>
                <w:rFonts w:ascii="Avenir Next LT Pro" w:eastAsia="Avenir Next LT Pro" w:hAnsi="Avenir Next LT Pro" w:cs="Avenir Next LT Pro"/>
                <w:color w:val="203B24" w:themeColor="text1"/>
                <w:sz w:val="22"/>
                <w:szCs w:val="22"/>
              </w:rPr>
            </w:pPr>
            <w:r w:rsidRPr="39ECBF2E">
              <w:rPr>
                <w:rFonts w:ascii="Avenir Next LT Pro" w:eastAsia="Avenir Next LT Pro" w:hAnsi="Avenir Next LT Pro" w:cs="Avenir Next LT Pro"/>
                <w:color w:val="203B24" w:themeColor="text1"/>
                <w:sz w:val="22"/>
                <w:szCs w:val="22"/>
              </w:rPr>
              <w:t>We own what we say and do, taking responsibility and following through to deliver the greatest collective impact.</w:t>
            </w:r>
          </w:p>
          <w:p w14:paraId="2AF2CD66" w14:textId="77777777" w:rsidR="00541D7F" w:rsidRDefault="00541D7F" w:rsidP="00EA4716">
            <w:pPr>
              <w:widowControl w:val="0"/>
              <w:spacing w:line="276" w:lineRule="auto"/>
              <w:jc w:val="both"/>
              <w:rPr>
                <w:rFonts w:ascii="Avenir Next LT Pro" w:eastAsia="Avenir Next LT Pro" w:hAnsi="Avenir Next LT Pro" w:cs="Avenir Next LT Pro"/>
                <w:color w:val="203B24" w:themeColor="text1"/>
                <w:sz w:val="22"/>
                <w:szCs w:val="22"/>
              </w:rPr>
            </w:pPr>
            <w:r w:rsidRPr="39ECBF2E">
              <w:rPr>
                <w:rFonts w:ascii="Avenir Next LT Pro" w:eastAsia="Avenir Next LT Pro" w:hAnsi="Avenir Next LT Pro" w:cs="Avenir Next LT Pro"/>
                <w:color w:val="203B24" w:themeColor="text1"/>
                <w:sz w:val="22"/>
                <w:szCs w:val="22"/>
              </w:rPr>
              <w:t>This means you will:</w:t>
            </w:r>
          </w:p>
          <w:p w14:paraId="3FBE7B60" w14:textId="77777777" w:rsidR="00541D7F" w:rsidRDefault="00541D7F" w:rsidP="00541D7F">
            <w:pPr>
              <w:pStyle w:val="ListParagraph"/>
              <w:widowControl w:val="0"/>
              <w:numPr>
                <w:ilvl w:val="0"/>
                <w:numId w:val="26"/>
              </w:numPr>
              <w:jc w:val="both"/>
              <w:rPr>
                <w:rFonts w:ascii="Avenir Next LT Pro" w:eastAsia="Avenir Next LT Pro" w:hAnsi="Avenir Next LT Pro" w:cs="Avenir Next LT Pro"/>
                <w:color w:val="203B24" w:themeColor="text1"/>
              </w:rPr>
            </w:pPr>
            <w:r w:rsidRPr="39ECBF2E">
              <w:rPr>
                <w:rFonts w:ascii="Avenir Next LT Pro" w:eastAsia="Avenir Next LT Pro" w:hAnsi="Avenir Next LT Pro" w:cs="Avenir Next LT Pro"/>
                <w:color w:val="203B24" w:themeColor="text1"/>
              </w:rPr>
              <w:t>Take ownership for commitments and outcomes.</w:t>
            </w:r>
          </w:p>
          <w:p w14:paraId="098FE9FF" w14:textId="77777777" w:rsidR="00541D7F" w:rsidRDefault="00541D7F" w:rsidP="00541D7F">
            <w:pPr>
              <w:pStyle w:val="ListParagraph"/>
              <w:widowControl w:val="0"/>
              <w:numPr>
                <w:ilvl w:val="0"/>
                <w:numId w:val="26"/>
              </w:numPr>
              <w:jc w:val="both"/>
              <w:rPr>
                <w:rFonts w:ascii="Avenir Next LT Pro" w:eastAsia="Avenir Next LT Pro" w:hAnsi="Avenir Next LT Pro" w:cs="Avenir Next LT Pro"/>
                <w:color w:val="203B24" w:themeColor="text1"/>
              </w:rPr>
            </w:pPr>
            <w:r w:rsidRPr="39ECBF2E">
              <w:rPr>
                <w:rFonts w:ascii="Avenir Next LT Pro" w:eastAsia="Avenir Next LT Pro" w:hAnsi="Avenir Next LT Pro" w:cs="Avenir Next LT Pro"/>
                <w:color w:val="203B24" w:themeColor="text1"/>
              </w:rPr>
              <w:t>Be clear about priorities and expectations.</w:t>
            </w:r>
          </w:p>
          <w:p w14:paraId="71108020" w14:textId="77777777" w:rsidR="00541D7F" w:rsidRDefault="00541D7F" w:rsidP="00541D7F">
            <w:pPr>
              <w:pStyle w:val="ListParagraph"/>
              <w:widowControl w:val="0"/>
              <w:numPr>
                <w:ilvl w:val="0"/>
                <w:numId w:val="26"/>
              </w:numPr>
              <w:jc w:val="both"/>
              <w:rPr>
                <w:rFonts w:ascii="Avenir Next LT Pro" w:eastAsia="Avenir Next LT Pro" w:hAnsi="Avenir Next LT Pro" w:cs="Avenir Next LT Pro"/>
                <w:color w:val="203B24" w:themeColor="text1"/>
              </w:rPr>
            </w:pPr>
            <w:r w:rsidRPr="39ECBF2E">
              <w:rPr>
                <w:rFonts w:ascii="Avenir Next LT Pro" w:eastAsia="Avenir Next LT Pro" w:hAnsi="Avenir Next LT Pro" w:cs="Avenir Next LT Pro"/>
                <w:color w:val="203B24" w:themeColor="text1"/>
              </w:rPr>
              <w:t>Follow through on actions.</w:t>
            </w:r>
          </w:p>
          <w:p w14:paraId="21103713" w14:textId="77777777" w:rsidR="00541D7F" w:rsidRDefault="00541D7F" w:rsidP="00541D7F">
            <w:pPr>
              <w:pStyle w:val="ListParagraph"/>
              <w:widowControl w:val="0"/>
              <w:numPr>
                <w:ilvl w:val="0"/>
                <w:numId w:val="26"/>
              </w:numPr>
              <w:jc w:val="both"/>
              <w:rPr>
                <w:rFonts w:ascii="Avenir Next LT Pro" w:eastAsia="Avenir Next LT Pro" w:hAnsi="Avenir Next LT Pro" w:cs="Avenir Next LT Pro"/>
                <w:color w:val="203B24" w:themeColor="text1"/>
              </w:rPr>
            </w:pPr>
            <w:r w:rsidRPr="39ECBF2E">
              <w:rPr>
                <w:rFonts w:ascii="Avenir Next LT Pro" w:eastAsia="Avenir Next LT Pro" w:hAnsi="Avenir Next LT Pro" w:cs="Avenir Next LT Pro"/>
                <w:color w:val="203B24" w:themeColor="text1"/>
              </w:rPr>
              <w:t>Address issues early and openly.</w:t>
            </w:r>
          </w:p>
          <w:p w14:paraId="061D99AA" w14:textId="77777777" w:rsidR="00541D7F" w:rsidRDefault="00541D7F" w:rsidP="00541D7F">
            <w:pPr>
              <w:pStyle w:val="ListParagraph"/>
              <w:widowControl w:val="0"/>
              <w:numPr>
                <w:ilvl w:val="0"/>
                <w:numId w:val="26"/>
              </w:numPr>
              <w:jc w:val="both"/>
              <w:rPr>
                <w:rFonts w:ascii="Avenir Next LT Pro" w:eastAsia="Avenir Next LT Pro" w:hAnsi="Avenir Next LT Pro" w:cs="Avenir Next LT Pro"/>
                <w:color w:val="203B24" w:themeColor="text1"/>
              </w:rPr>
            </w:pPr>
            <w:r w:rsidRPr="39ECBF2E">
              <w:rPr>
                <w:rFonts w:ascii="Avenir Next LT Pro" w:eastAsia="Avenir Next LT Pro" w:hAnsi="Avenir Next LT Pro" w:cs="Avenir Next LT Pro"/>
                <w:color w:val="203B24" w:themeColor="text1"/>
              </w:rPr>
              <w:t>Learn from mistakes and continually improve.</w:t>
            </w:r>
          </w:p>
        </w:tc>
      </w:tr>
      <w:tr w:rsidR="00541D7F" w14:paraId="04F608CA" w14:textId="77777777" w:rsidTr="00EA4716">
        <w:trPr>
          <w:trHeight w:val="645"/>
        </w:trPr>
        <w:tc>
          <w:tcPr>
            <w:tcW w:w="5160" w:type="dxa"/>
            <w:tcBorders>
              <w:top w:val="single" w:sz="4" w:space="0" w:color="203B24" w:themeColor="text1"/>
              <w:left w:val="single" w:sz="4" w:space="0" w:color="203B24" w:themeColor="text1"/>
              <w:bottom w:val="single" w:sz="4" w:space="0" w:color="203B24" w:themeColor="text1"/>
              <w:right w:val="single" w:sz="4" w:space="0" w:color="203B24" w:themeColor="text1"/>
            </w:tcBorders>
            <w:tcMar>
              <w:left w:w="105" w:type="dxa"/>
              <w:right w:w="105" w:type="dxa"/>
            </w:tcMar>
          </w:tcPr>
          <w:p w14:paraId="7172625A" w14:textId="77777777" w:rsidR="00541D7F" w:rsidRDefault="00541D7F" w:rsidP="00EA4716">
            <w:pPr>
              <w:rPr>
                <w:rFonts w:ascii="Avenir Next LT Pro" w:eastAsia="Avenir Next LT Pro" w:hAnsi="Avenir Next LT Pro" w:cs="Avenir Next LT Pro"/>
                <w:color w:val="203B24" w:themeColor="text1"/>
                <w:sz w:val="22"/>
                <w:szCs w:val="22"/>
              </w:rPr>
            </w:pPr>
            <w:r>
              <w:rPr>
                <w:noProof/>
              </w:rPr>
              <w:lastRenderedPageBreak/>
              <w:drawing>
                <wp:inline distT="0" distB="0" distL="0" distR="0" wp14:anchorId="69DF2EAE" wp14:editId="320EC1EC">
                  <wp:extent cx="857250" cy="1419225"/>
                  <wp:effectExtent l="0" t="0" r="0" b="0"/>
                  <wp:docPr id="169382640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826400" name="Picture 1693826400"/>
                          <pic:cNvPicPr/>
                        </pic:nvPicPr>
                        <pic:blipFill>
                          <a:blip r:embed="rId14">
                            <a:extLst>
                              <a:ext uri="{28A0092B-C50C-407E-A947-70E740481C1C}">
                                <a14:useLocalDpi xmlns:a14="http://schemas.microsoft.com/office/drawing/2010/main"/>
                              </a:ext>
                            </a:extLst>
                          </a:blip>
                          <a:stretch>
                            <a:fillRect/>
                          </a:stretch>
                        </pic:blipFill>
                        <pic:spPr>
                          <a:xfrm>
                            <a:off x="0" y="0"/>
                            <a:ext cx="857250" cy="1419225"/>
                          </a:xfrm>
                          <a:prstGeom prst="rect">
                            <a:avLst/>
                          </a:prstGeom>
                        </pic:spPr>
                      </pic:pic>
                    </a:graphicData>
                  </a:graphic>
                </wp:inline>
              </w:drawing>
            </w:r>
          </w:p>
        </w:tc>
        <w:tc>
          <w:tcPr>
            <w:tcW w:w="5160" w:type="dxa"/>
            <w:tcBorders>
              <w:top w:val="single" w:sz="4" w:space="0" w:color="203B24" w:themeColor="text1"/>
              <w:left w:val="single" w:sz="4" w:space="0" w:color="203B24" w:themeColor="text1"/>
              <w:bottom w:val="single" w:sz="4" w:space="0" w:color="203B24" w:themeColor="text1"/>
              <w:right w:val="single" w:sz="4" w:space="0" w:color="203B24" w:themeColor="text1"/>
            </w:tcBorders>
            <w:tcMar>
              <w:left w:w="105" w:type="dxa"/>
              <w:right w:w="105" w:type="dxa"/>
            </w:tcMar>
          </w:tcPr>
          <w:p w14:paraId="4C3419F8" w14:textId="77777777" w:rsidR="00541D7F" w:rsidRDefault="00541D7F" w:rsidP="00EA4716">
            <w:pPr>
              <w:widowControl w:val="0"/>
              <w:spacing w:line="276" w:lineRule="auto"/>
              <w:jc w:val="both"/>
              <w:rPr>
                <w:rFonts w:ascii="Avenir Next LT Pro" w:eastAsia="Avenir Next LT Pro" w:hAnsi="Avenir Next LT Pro" w:cs="Avenir Next LT Pro"/>
                <w:color w:val="203B24" w:themeColor="text1"/>
                <w:sz w:val="22"/>
                <w:szCs w:val="22"/>
              </w:rPr>
            </w:pPr>
            <w:r w:rsidRPr="39ECBF2E">
              <w:rPr>
                <w:rFonts w:ascii="Avenir Next LT Pro" w:eastAsia="Avenir Next LT Pro" w:hAnsi="Avenir Next LT Pro" w:cs="Avenir Next LT Pro"/>
                <w:b/>
                <w:bCs/>
                <w:color w:val="203B24" w:themeColor="text1"/>
                <w:sz w:val="22"/>
                <w:szCs w:val="22"/>
              </w:rPr>
              <w:t>Be Your Best</w:t>
            </w:r>
          </w:p>
          <w:p w14:paraId="05D521EE" w14:textId="77777777" w:rsidR="00541D7F" w:rsidRDefault="00541D7F" w:rsidP="00EA4716">
            <w:pPr>
              <w:widowControl w:val="0"/>
              <w:spacing w:line="276" w:lineRule="auto"/>
              <w:jc w:val="both"/>
              <w:rPr>
                <w:rFonts w:ascii="Avenir Next LT Pro" w:eastAsia="Avenir Next LT Pro" w:hAnsi="Avenir Next LT Pro" w:cs="Avenir Next LT Pro"/>
                <w:color w:val="203B24" w:themeColor="text1"/>
                <w:sz w:val="22"/>
                <w:szCs w:val="22"/>
              </w:rPr>
            </w:pPr>
            <w:r w:rsidRPr="39ECBF2E">
              <w:rPr>
                <w:rFonts w:ascii="Avenir Next LT Pro" w:eastAsia="Avenir Next LT Pro" w:hAnsi="Avenir Next LT Pro" w:cs="Avenir Next LT Pro"/>
                <w:color w:val="203B24" w:themeColor="text1"/>
                <w:sz w:val="22"/>
                <w:szCs w:val="22"/>
              </w:rPr>
              <w:t>We take pride in our work, strive to raise standards and seek to make tomorrow better than today.</w:t>
            </w:r>
          </w:p>
          <w:p w14:paraId="5C834AFA" w14:textId="77777777" w:rsidR="00541D7F" w:rsidRDefault="00541D7F" w:rsidP="00EA4716">
            <w:pPr>
              <w:widowControl w:val="0"/>
              <w:spacing w:line="276" w:lineRule="auto"/>
              <w:jc w:val="both"/>
              <w:rPr>
                <w:rFonts w:ascii="Avenir Next LT Pro" w:eastAsia="Avenir Next LT Pro" w:hAnsi="Avenir Next LT Pro" w:cs="Avenir Next LT Pro"/>
                <w:color w:val="203B24" w:themeColor="text1"/>
                <w:sz w:val="22"/>
                <w:szCs w:val="22"/>
              </w:rPr>
            </w:pPr>
            <w:r w:rsidRPr="39ECBF2E">
              <w:rPr>
                <w:rFonts w:ascii="Avenir Next LT Pro" w:eastAsia="Avenir Next LT Pro" w:hAnsi="Avenir Next LT Pro" w:cs="Avenir Next LT Pro"/>
                <w:color w:val="203B24" w:themeColor="text1"/>
                <w:sz w:val="22"/>
                <w:szCs w:val="22"/>
              </w:rPr>
              <w:t>This means you will:</w:t>
            </w:r>
          </w:p>
          <w:p w14:paraId="33E03668" w14:textId="77777777" w:rsidR="00541D7F" w:rsidRDefault="00541D7F" w:rsidP="00541D7F">
            <w:pPr>
              <w:pStyle w:val="ListParagraph"/>
              <w:widowControl w:val="0"/>
              <w:numPr>
                <w:ilvl w:val="0"/>
                <w:numId w:val="25"/>
              </w:numPr>
              <w:jc w:val="both"/>
              <w:rPr>
                <w:rFonts w:ascii="Avenir Next LT Pro" w:eastAsia="Avenir Next LT Pro" w:hAnsi="Avenir Next LT Pro" w:cs="Avenir Next LT Pro"/>
                <w:color w:val="203B24" w:themeColor="text1"/>
              </w:rPr>
            </w:pPr>
            <w:r w:rsidRPr="39ECBF2E">
              <w:rPr>
                <w:rFonts w:ascii="Avenir Next LT Pro" w:eastAsia="Avenir Next LT Pro" w:hAnsi="Avenir Next LT Pro" w:cs="Avenir Next LT Pro"/>
                <w:color w:val="203B24" w:themeColor="text1"/>
              </w:rPr>
              <w:t>Continuously improve processes and performance.</w:t>
            </w:r>
          </w:p>
          <w:p w14:paraId="3B94089A" w14:textId="77777777" w:rsidR="00541D7F" w:rsidRDefault="00541D7F" w:rsidP="00541D7F">
            <w:pPr>
              <w:pStyle w:val="ListParagraph"/>
              <w:widowControl w:val="0"/>
              <w:numPr>
                <w:ilvl w:val="0"/>
                <w:numId w:val="25"/>
              </w:numPr>
              <w:jc w:val="both"/>
              <w:rPr>
                <w:rFonts w:ascii="Avenir Next LT Pro" w:eastAsia="Avenir Next LT Pro" w:hAnsi="Avenir Next LT Pro" w:cs="Avenir Next LT Pro"/>
                <w:color w:val="203B24" w:themeColor="text1"/>
              </w:rPr>
            </w:pPr>
            <w:r w:rsidRPr="39ECBF2E">
              <w:rPr>
                <w:rFonts w:ascii="Avenir Next LT Pro" w:eastAsia="Avenir Next LT Pro" w:hAnsi="Avenir Next LT Pro" w:cs="Avenir Next LT Pro"/>
                <w:color w:val="203B24" w:themeColor="text1"/>
              </w:rPr>
              <w:t>Look for smarter ways of working.</w:t>
            </w:r>
          </w:p>
          <w:p w14:paraId="391AC719" w14:textId="77777777" w:rsidR="00541D7F" w:rsidRDefault="00541D7F" w:rsidP="00541D7F">
            <w:pPr>
              <w:pStyle w:val="ListParagraph"/>
              <w:widowControl w:val="0"/>
              <w:numPr>
                <w:ilvl w:val="0"/>
                <w:numId w:val="25"/>
              </w:numPr>
              <w:jc w:val="both"/>
              <w:rPr>
                <w:rFonts w:ascii="Avenir Next LT Pro" w:eastAsia="Avenir Next LT Pro" w:hAnsi="Avenir Next LT Pro" w:cs="Avenir Next LT Pro"/>
                <w:color w:val="203B24" w:themeColor="text1"/>
              </w:rPr>
            </w:pPr>
            <w:r w:rsidRPr="39ECBF2E">
              <w:rPr>
                <w:rFonts w:ascii="Avenir Next LT Pro" w:eastAsia="Avenir Next LT Pro" w:hAnsi="Avenir Next LT Pro" w:cs="Avenir Next LT Pro"/>
                <w:color w:val="203B24" w:themeColor="text1"/>
              </w:rPr>
              <w:t>Coach others to improve.</w:t>
            </w:r>
          </w:p>
          <w:p w14:paraId="5354EB0A" w14:textId="77777777" w:rsidR="00541D7F" w:rsidRDefault="00541D7F" w:rsidP="00541D7F">
            <w:pPr>
              <w:pStyle w:val="ListParagraph"/>
              <w:widowControl w:val="0"/>
              <w:numPr>
                <w:ilvl w:val="0"/>
                <w:numId w:val="25"/>
              </w:numPr>
              <w:jc w:val="both"/>
              <w:rPr>
                <w:rFonts w:ascii="Avenir Next LT Pro" w:eastAsia="Avenir Next LT Pro" w:hAnsi="Avenir Next LT Pro" w:cs="Avenir Next LT Pro"/>
                <w:color w:val="203B24" w:themeColor="text1"/>
              </w:rPr>
            </w:pPr>
            <w:r w:rsidRPr="39ECBF2E">
              <w:rPr>
                <w:rFonts w:ascii="Avenir Next LT Pro" w:eastAsia="Avenir Next LT Pro" w:hAnsi="Avenir Next LT Pro" w:cs="Avenir Next LT Pro"/>
                <w:color w:val="203B24" w:themeColor="text1"/>
              </w:rPr>
              <w:t>Focus on delivering value for customers.</w:t>
            </w:r>
          </w:p>
          <w:p w14:paraId="7BC9BA1E" w14:textId="77777777" w:rsidR="00541D7F" w:rsidRDefault="00541D7F" w:rsidP="00541D7F">
            <w:pPr>
              <w:pStyle w:val="ListParagraph"/>
              <w:widowControl w:val="0"/>
              <w:numPr>
                <w:ilvl w:val="0"/>
                <w:numId w:val="25"/>
              </w:numPr>
              <w:jc w:val="both"/>
              <w:rPr>
                <w:rFonts w:ascii="Avenir Next LT Pro" w:eastAsia="Avenir Next LT Pro" w:hAnsi="Avenir Next LT Pro" w:cs="Avenir Next LT Pro"/>
                <w:color w:val="203B24" w:themeColor="text1"/>
              </w:rPr>
            </w:pPr>
            <w:r w:rsidRPr="39ECBF2E">
              <w:rPr>
                <w:rFonts w:ascii="Avenir Next LT Pro" w:eastAsia="Avenir Next LT Pro" w:hAnsi="Avenir Next LT Pro" w:cs="Avenir Next LT Pro"/>
                <w:color w:val="203B24" w:themeColor="text1"/>
              </w:rPr>
              <w:t>Lead by example every day.</w:t>
            </w:r>
          </w:p>
        </w:tc>
      </w:tr>
    </w:tbl>
    <w:p w14:paraId="1FC415B6" w14:textId="77777777" w:rsidR="00541D7F" w:rsidRPr="008B3B59" w:rsidRDefault="00541D7F">
      <w:pPr>
        <w:rPr>
          <w:rFonts w:ascii="Arial" w:eastAsia="Arial" w:hAnsi="Arial" w:cs="Arial"/>
          <w:sz w:val="22"/>
          <w:szCs w:val="22"/>
        </w:rPr>
      </w:pPr>
    </w:p>
    <w:sectPr w:rsidR="00541D7F" w:rsidRPr="008B3B59" w:rsidSect="00326070">
      <w:footerReference w:type="default" r:id="rId15"/>
      <w:pgSz w:w="11906" w:h="16838"/>
      <w:pgMar w:top="426" w:right="851" w:bottom="709" w:left="851" w:header="360"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00A126" w14:textId="77777777" w:rsidR="00F03296" w:rsidRDefault="00F03296">
      <w:r>
        <w:separator/>
      </w:r>
    </w:p>
  </w:endnote>
  <w:endnote w:type="continuationSeparator" w:id="0">
    <w:p w14:paraId="29B9535D" w14:textId="77777777" w:rsidR="00F03296" w:rsidRDefault="00F032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venir Next LT Pro">
    <w:charset w:val="00"/>
    <w:family w:val="swiss"/>
    <w:pitch w:val="variable"/>
    <w:sig w:usb0="800000EF" w:usb1="5000204A" w:usb2="00000000" w:usb3="00000000" w:csb0="00000093"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389288"/>
      <w:docPartObj>
        <w:docPartGallery w:val="Page Numbers (Bottom of Page)"/>
        <w:docPartUnique/>
      </w:docPartObj>
    </w:sdtPr>
    <w:sdtEndPr>
      <w:rPr>
        <w:noProof/>
      </w:rPr>
    </w:sdtEndPr>
    <w:sdtContent>
      <w:p w14:paraId="01FFE2DE" w14:textId="77777777" w:rsidR="00AA05B5" w:rsidRDefault="00AA05B5">
        <w:pPr>
          <w:pStyle w:val="Footer"/>
          <w:jc w:val="right"/>
        </w:pPr>
        <w:r>
          <w:fldChar w:fldCharType="begin"/>
        </w:r>
        <w:r>
          <w:instrText xml:space="preserve"> PAGE   \* MERGEFORMAT </w:instrText>
        </w:r>
        <w:r>
          <w:fldChar w:fldCharType="separate"/>
        </w:r>
        <w:r w:rsidR="004509D4">
          <w:rPr>
            <w:noProof/>
          </w:rPr>
          <w:t>1</w:t>
        </w:r>
        <w:r>
          <w:rPr>
            <w:noProof/>
          </w:rPr>
          <w:fldChar w:fldCharType="end"/>
        </w:r>
      </w:p>
    </w:sdtContent>
  </w:sdt>
  <w:p w14:paraId="50AF199E" w14:textId="77777777" w:rsidR="00952B92" w:rsidRDefault="00952B92">
    <w:pPr>
      <w:tabs>
        <w:tab w:val="center" w:pos="4153"/>
        <w:tab w:val="right" w:pos="8306"/>
      </w:tabs>
      <w:spacing w:after="301"/>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BFFA69" w14:textId="77777777" w:rsidR="00F03296" w:rsidRDefault="00F03296">
      <w:r>
        <w:separator/>
      </w:r>
    </w:p>
  </w:footnote>
  <w:footnote w:type="continuationSeparator" w:id="0">
    <w:p w14:paraId="0186C320" w14:textId="77777777" w:rsidR="00F03296" w:rsidRDefault="00F032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4961D"/>
    <w:multiLevelType w:val="hybridMultilevel"/>
    <w:tmpl w:val="D9926BDE"/>
    <w:lvl w:ilvl="0" w:tplc="B178EF48">
      <w:start w:val="1"/>
      <w:numFmt w:val="bullet"/>
      <w:lvlText w:val=""/>
      <w:lvlJc w:val="left"/>
      <w:pPr>
        <w:ind w:left="360" w:hanging="360"/>
      </w:pPr>
      <w:rPr>
        <w:rFonts w:ascii="Symbol" w:hAnsi="Symbol" w:hint="default"/>
      </w:rPr>
    </w:lvl>
    <w:lvl w:ilvl="1" w:tplc="4E5CADC0">
      <w:start w:val="1"/>
      <w:numFmt w:val="bullet"/>
      <w:lvlText w:val="o"/>
      <w:lvlJc w:val="left"/>
      <w:pPr>
        <w:ind w:left="1440" w:hanging="360"/>
      </w:pPr>
      <w:rPr>
        <w:rFonts w:ascii="Courier New" w:hAnsi="Courier New" w:hint="default"/>
      </w:rPr>
    </w:lvl>
    <w:lvl w:ilvl="2" w:tplc="179C272A">
      <w:start w:val="1"/>
      <w:numFmt w:val="bullet"/>
      <w:lvlText w:val=""/>
      <w:lvlJc w:val="left"/>
      <w:pPr>
        <w:ind w:left="2160" w:hanging="360"/>
      </w:pPr>
      <w:rPr>
        <w:rFonts w:ascii="Wingdings" w:hAnsi="Wingdings" w:hint="default"/>
      </w:rPr>
    </w:lvl>
    <w:lvl w:ilvl="3" w:tplc="DEBEA3F0">
      <w:start w:val="1"/>
      <w:numFmt w:val="bullet"/>
      <w:lvlText w:val=""/>
      <w:lvlJc w:val="left"/>
      <w:pPr>
        <w:ind w:left="2880" w:hanging="360"/>
      </w:pPr>
      <w:rPr>
        <w:rFonts w:ascii="Symbol" w:hAnsi="Symbol" w:hint="default"/>
      </w:rPr>
    </w:lvl>
    <w:lvl w:ilvl="4" w:tplc="D8FA69C4">
      <w:start w:val="1"/>
      <w:numFmt w:val="bullet"/>
      <w:lvlText w:val="o"/>
      <w:lvlJc w:val="left"/>
      <w:pPr>
        <w:ind w:left="3600" w:hanging="360"/>
      </w:pPr>
      <w:rPr>
        <w:rFonts w:ascii="Courier New" w:hAnsi="Courier New" w:hint="default"/>
      </w:rPr>
    </w:lvl>
    <w:lvl w:ilvl="5" w:tplc="FB5CA5B4">
      <w:start w:val="1"/>
      <w:numFmt w:val="bullet"/>
      <w:lvlText w:val=""/>
      <w:lvlJc w:val="left"/>
      <w:pPr>
        <w:ind w:left="4320" w:hanging="360"/>
      </w:pPr>
      <w:rPr>
        <w:rFonts w:ascii="Wingdings" w:hAnsi="Wingdings" w:hint="default"/>
      </w:rPr>
    </w:lvl>
    <w:lvl w:ilvl="6" w:tplc="98D6F0D0">
      <w:start w:val="1"/>
      <w:numFmt w:val="bullet"/>
      <w:lvlText w:val=""/>
      <w:lvlJc w:val="left"/>
      <w:pPr>
        <w:ind w:left="5040" w:hanging="360"/>
      </w:pPr>
      <w:rPr>
        <w:rFonts w:ascii="Symbol" w:hAnsi="Symbol" w:hint="default"/>
      </w:rPr>
    </w:lvl>
    <w:lvl w:ilvl="7" w:tplc="F86E3FBA">
      <w:start w:val="1"/>
      <w:numFmt w:val="bullet"/>
      <w:lvlText w:val="o"/>
      <w:lvlJc w:val="left"/>
      <w:pPr>
        <w:ind w:left="5760" w:hanging="360"/>
      </w:pPr>
      <w:rPr>
        <w:rFonts w:ascii="Courier New" w:hAnsi="Courier New" w:hint="default"/>
      </w:rPr>
    </w:lvl>
    <w:lvl w:ilvl="8" w:tplc="1D06BE96">
      <w:start w:val="1"/>
      <w:numFmt w:val="bullet"/>
      <w:lvlText w:val=""/>
      <w:lvlJc w:val="left"/>
      <w:pPr>
        <w:ind w:left="6480" w:hanging="360"/>
      </w:pPr>
      <w:rPr>
        <w:rFonts w:ascii="Wingdings" w:hAnsi="Wingdings" w:hint="default"/>
      </w:rPr>
    </w:lvl>
  </w:abstractNum>
  <w:abstractNum w:abstractNumId="1" w15:restartNumberingAfterBreak="0">
    <w:nsid w:val="081F2BE1"/>
    <w:multiLevelType w:val="hybridMultilevel"/>
    <w:tmpl w:val="1A105EBA"/>
    <w:lvl w:ilvl="0" w:tplc="7B3C1B78">
      <w:start w:val="1"/>
      <w:numFmt w:val="bullet"/>
      <w:lvlText w:val=""/>
      <w:lvlJc w:val="left"/>
      <w:pPr>
        <w:ind w:left="720" w:hanging="360"/>
      </w:pPr>
      <w:rPr>
        <w:rFonts w:ascii="Symbol" w:hAnsi="Symbol" w:hint="default"/>
      </w:rPr>
    </w:lvl>
    <w:lvl w:ilvl="1" w:tplc="2862AA26">
      <w:start w:val="1"/>
      <w:numFmt w:val="bullet"/>
      <w:lvlText w:val="o"/>
      <w:lvlJc w:val="left"/>
      <w:pPr>
        <w:ind w:left="1440" w:hanging="360"/>
      </w:pPr>
      <w:rPr>
        <w:rFonts w:ascii="Courier New" w:hAnsi="Courier New" w:hint="default"/>
      </w:rPr>
    </w:lvl>
    <w:lvl w:ilvl="2" w:tplc="E8F4553A">
      <w:start w:val="1"/>
      <w:numFmt w:val="bullet"/>
      <w:lvlText w:val=""/>
      <w:lvlJc w:val="left"/>
      <w:pPr>
        <w:ind w:left="2160" w:hanging="360"/>
      </w:pPr>
      <w:rPr>
        <w:rFonts w:ascii="Wingdings" w:hAnsi="Wingdings" w:hint="default"/>
      </w:rPr>
    </w:lvl>
    <w:lvl w:ilvl="3" w:tplc="F7BC72D0">
      <w:start w:val="1"/>
      <w:numFmt w:val="bullet"/>
      <w:lvlText w:val=""/>
      <w:lvlJc w:val="left"/>
      <w:pPr>
        <w:ind w:left="2880" w:hanging="360"/>
      </w:pPr>
      <w:rPr>
        <w:rFonts w:ascii="Symbol" w:hAnsi="Symbol" w:hint="default"/>
      </w:rPr>
    </w:lvl>
    <w:lvl w:ilvl="4" w:tplc="0B7CF030">
      <w:start w:val="1"/>
      <w:numFmt w:val="bullet"/>
      <w:lvlText w:val="o"/>
      <w:lvlJc w:val="left"/>
      <w:pPr>
        <w:ind w:left="3600" w:hanging="360"/>
      </w:pPr>
      <w:rPr>
        <w:rFonts w:ascii="Courier New" w:hAnsi="Courier New" w:hint="default"/>
      </w:rPr>
    </w:lvl>
    <w:lvl w:ilvl="5" w:tplc="1264C454">
      <w:start w:val="1"/>
      <w:numFmt w:val="bullet"/>
      <w:lvlText w:val=""/>
      <w:lvlJc w:val="left"/>
      <w:pPr>
        <w:ind w:left="4320" w:hanging="360"/>
      </w:pPr>
      <w:rPr>
        <w:rFonts w:ascii="Wingdings" w:hAnsi="Wingdings" w:hint="default"/>
      </w:rPr>
    </w:lvl>
    <w:lvl w:ilvl="6" w:tplc="6CB60118">
      <w:start w:val="1"/>
      <w:numFmt w:val="bullet"/>
      <w:lvlText w:val=""/>
      <w:lvlJc w:val="left"/>
      <w:pPr>
        <w:ind w:left="5040" w:hanging="360"/>
      </w:pPr>
      <w:rPr>
        <w:rFonts w:ascii="Symbol" w:hAnsi="Symbol" w:hint="default"/>
      </w:rPr>
    </w:lvl>
    <w:lvl w:ilvl="7" w:tplc="506E1E80">
      <w:start w:val="1"/>
      <w:numFmt w:val="bullet"/>
      <w:lvlText w:val="o"/>
      <w:lvlJc w:val="left"/>
      <w:pPr>
        <w:ind w:left="5760" w:hanging="360"/>
      </w:pPr>
      <w:rPr>
        <w:rFonts w:ascii="Courier New" w:hAnsi="Courier New" w:hint="default"/>
      </w:rPr>
    </w:lvl>
    <w:lvl w:ilvl="8" w:tplc="7C08B3DA">
      <w:start w:val="1"/>
      <w:numFmt w:val="bullet"/>
      <w:lvlText w:val=""/>
      <w:lvlJc w:val="left"/>
      <w:pPr>
        <w:ind w:left="6480" w:hanging="360"/>
      </w:pPr>
      <w:rPr>
        <w:rFonts w:ascii="Wingdings" w:hAnsi="Wingdings" w:hint="default"/>
      </w:rPr>
    </w:lvl>
  </w:abstractNum>
  <w:abstractNum w:abstractNumId="2" w15:restartNumberingAfterBreak="0">
    <w:nsid w:val="1B0D03DB"/>
    <w:multiLevelType w:val="hybridMultilevel"/>
    <w:tmpl w:val="30CED8E0"/>
    <w:lvl w:ilvl="0" w:tplc="82B83CFA">
      <w:start w:val="1"/>
      <w:numFmt w:val="bullet"/>
      <w:lvlText w:val=""/>
      <w:lvlJc w:val="left"/>
      <w:pPr>
        <w:ind w:left="720" w:hanging="360"/>
      </w:pPr>
      <w:rPr>
        <w:rFonts w:ascii="Symbol" w:hAnsi="Symbol" w:hint="default"/>
      </w:rPr>
    </w:lvl>
    <w:lvl w:ilvl="1" w:tplc="C8C0206C">
      <w:start w:val="1"/>
      <w:numFmt w:val="bullet"/>
      <w:lvlText w:val="o"/>
      <w:lvlJc w:val="left"/>
      <w:pPr>
        <w:ind w:left="1440" w:hanging="360"/>
      </w:pPr>
      <w:rPr>
        <w:rFonts w:ascii="Courier New" w:hAnsi="Courier New" w:hint="default"/>
      </w:rPr>
    </w:lvl>
    <w:lvl w:ilvl="2" w:tplc="3C3896FE">
      <w:start w:val="1"/>
      <w:numFmt w:val="bullet"/>
      <w:lvlText w:val=""/>
      <w:lvlJc w:val="left"/>
      <w:pPr>
        <w:ind w:left="2160" w:hanging="360"/>
      </w:pPr>
      <w:rPr>
        <w:rFonts w:ascii="Wingdings" w:hAnsi="Wingdings" w:hint="default"/>
      </w:rPr>
    </w:lvl>
    <w:lvl w:ilvl="3" w:tplc="2676052A">
      <w:start w:val="1"/>
      <w:numFmt w:val="bullet"/>
      <w:lvlText w:val=""/>
      <w:lvlJc w:val="left"/>
      <w:pPr>
        <w:ind w:left="2880" w:hanging="360"/>
      </w:pPr>
      <w:rPr>
        <w:rFonts w:ascii="Symbol" w:hAnsi="Symbol" w:hint="default"/>
      </w:rPr>
    </w:lvl>
    <w:lvl w:ilvl="4" w:tplc="7A104F90">
      <w:start w:val="1"/>
      <w:numFmt w:val="bullet"/>
      <w:lvlText w:val="o"/>
      <w:lvlJc w:val="left"/>
      <w:pPr>
        <w:ind w:left="3600" w:hanging="360"/>
      </w:pPr>
      <w:rPr>
        <w:rFonts w:ascii="Courier New" w:hAnsi="Courier New" w:hint="default"/>
      </w:rPr>
    </w:lvl>
    <w:lvl w:ilvl="5" w:tplc="DFD48628">
      <w:start w:val="1"/>
      <w:numFmt w:val="bullet"/>
      <w:lvlText w:val=""/>
      <w:lvlJc w:val="left"/>
      <w:pPr>
        <w:ind w:left="4320" w:hanging="360"/>
      </w:pPr>
      <w:rPr>
        <w:rFonts w:ascii="Wingdings" w:hAnsi="Wingdings" w:hint="default"/>
      </w:rPr>
    </w:lvl>
    <w:lvl w:ilvl="6" w:tplc="2AB6ED02">
      <w:start w:val="1"/>
      <w:numFmt w:val="bullet"/>
      <w:lvlText w:val=""/>
      <w:lvlJc w:val="left"/>
      <w:pPr>
        <w:ind w:left="5040" w:hanging="360"/>
      </w:pPr>
      <w:rPr>
        <w:rFonts w:ascii="Symbol" w:hAnsi="Symbol" w:hint="default"/>
      </w:rPr>
    </w:lvl>
    <w:lvl w:ilvl="7" w:tplc="EAA6637E">
      <w:start w:val="1"/>
      <w:numFmt w:val="bullet"/>
      <w:lvlText w:val="o"/>
      <w:lvlJc w:val="left"/>
      <w:pPr>
        <w:ind w:left="5760" w:hanging="360"/>
      </w:pPr>
      <w:rPr>
        <w:rFonts w:ascii="Courier New" w:hAnsi="Courier New" w:hint="default"/>
      </w:rPr>
    </w:lvl>
    <w:lvl w:ilvl="8" w:tplc="3D76495C">
      <w:start w:val="1"/>
      <w:numFmt w:val="bullet"/>
      <w:lvlText w:val=""/>
      <w:lvlJc w:val="left"/>
      <w:pPr>
        <w:ind w:left="6480" w:hanging="360"/>
      </w:pPr>
      <w:rPr>
        <w:rFonts w:ascii="Wingdings" w:hAnsi="Wingdings" w:hint="default"/>
      </w:rPr>
    </w:lvl>
  </w:abstractNum>
  <w:abstractNum w:abstractNumId="3" w15:restartNumberingAfterBreak="0">
    <w:nsid w:val="1F262921"/>
    <w:multiLevelType w:val="hybridMultilevel"/>
    <w:tmpl w:val="12746F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D18327"/>
    <w:multiLevelType w:val="hybridMultilevel"/>
    <w:tmpl w:val="FC840B14"/>
    <w:lvl w:ilvl="0" w:tplc="479697D4">
      <w:start w:val="1"/>
      <w:numFmt w:val="bullet"/>
      <w:lvlText w:val=""/>
      <w:lvlJc w:val="left"/>
      <w:pPr>
        <w:ind w:left="360" w:hanging="360"/>
      </w:pPr>
      <w:rPr>
        <w:rFonts w:ascii="Symbol" w:hAnsi="Symbol" w:hint="default"/>
      </w:rPr>
    </w:lvl>
    <w:lvl w:ilvl="1" w:tplc="4B6E0C0C">
      <w:start w:val="1"/>
      <w:numFmt w:val="bullet"/>
      <w:lvlText w:val="o"/>
      <w:lvlJc w:val="left"/>
      <w:pPr>
        <w:ind w:left="1440" w:hanging="360"/>
      </w:pPr>
      <w:rPr>
        <w:rFonts w:ascii="Courier New" w:hAnsi="Courier New" w:hint="default"/>
      </w:rPr>
    </w:lvl>
    <w:lvl w:ilvl="2" w:tplc="94F02508">
      <w:start w:val="1"/>
      <w:numFmt w:val="bullet"/>
      <w:lvlText w:val=""/>
      <w:lvlJc w:val="left"/>
      <w:pPr>
        <w:ind w:left="2160" w:hanging="360"/>
      </w:pPr>
      <w:rPr>
        <w:rFonts w:ascii="Wingdings" w:hAnsi="Wingdings" w:hint="default"/>
      </w:rPr>
    </w:lvl>
    <w:lvl w:ilvl="3" w:tplc="2D20AF30">
      <w:start w:val="1"/>
      <w:numFmt w:val="bullet"/>
      <w:lvlText w:val=""/>
      <w:lvlJc w:val="left"/>
      <w:pPr>
        <w:ind w:left="2880" w:hanging="360"/>
      </w:pPr>
      <w:rPr>
        <w:rFonts w:ascii="Symbol" w:hAnsi="Symbol" w:hint="default"/>
      </w:rPr>
    </w:lvl>
    <w:lvl w:ilvl="4" w:tplc="752EC1AC">
      <w:start w:val="1"/>
      <w:numFmt w:val="bullet"/>
      <w:lvlText w:val="o"/>
      <w:lvlJc w:val="left"/>
      <w:pPr>
        <w:ind w:left="3600" w:hanging="360"/>
      </w:pPr>
      <w:rPr>
        <w:rFonts w:ascii="Courier New" w:hAnsi="Courier New" w:hint="default"/>
      </w:rPr>
    </w:lvl>
    <w:lvl w:ilvl="5" w:tplc="934E8CD4">
      <w:start w:val="1"/>
      <w:numFmt w:val="bullet"/>
      <w:lvlText w:val=""/>
      <w:lvlJc w:val="left"/>
      <w:pPr>
        <w:ind w:left="4320" w:hanging="360"/>
      </w:pPr>
      <w:rPr>
        <w:rFonts w:ascii="Wingdings" w:hAnsi="Wingdings" w:hint="default"/>
      </w:rPr>
    </w:lvl>
    <w:lvl w:ilvl="6" w:tplc="44CEDF84">
      <w:start w:val="1"/>
      <w:numFmt w:val="bullet"/>
      <w:lvlText w:val=""/>
      <w:lvlJc w:val="left"/>
      <w:pPr>
        <w:ind w:left="5040" w:hanging="360"/>
      </w:pPr>
      <w:rPr>
        <w:rFonts w:ascii="Symbol" w:hAnsi="Symbol" w:hint="default"/>
      </w:rPr>
    </w:lvl>
    <w:lvl w:ilvl="7" w:tplc="57CA6F7C">
      <w:start w:val="1"/>
      <w:numFmt w:val="bullet"/>
      <w:lvlText w:val="o"/>
      <w:lvlJc w:val="left"/>
      <w:pPr>
        <w:ind w:left="5760" w:hanging="360"/>
      </w:pPr>
      <w:rPr>
        <w:rFonts w:ascii="Courier New" w:hAnsi="Courier New" w:hint="default"/>
      </w:rPr>
    </w:lvl>
    <w:lvl w:ilvl="8" w:tplc="868E7686">
      <w:start w:val="1"/>
      <w:numFmt w:val="bullet"/>
      <w:lvlText w:val=""/>
      <w:lvlJc w:val="left"/>
      <w:pPr>
        <w:ind w:left="6480" w:hanging="360"/>
      </w:pPr>
      <w:rPr>
        <w:rFonts w:ascii="Wingdings" w:hAnsi="Wingdings" w:hint="default"/>
      </w:rPr>
    </w:lvl>
  </w:abstractNum>
  <w:abstractNum w:abstractNumId="5" w15:restartNumberingAfterBreak="0">
    <w:nsid w:val="253B0594"/>
    <w:multiLevelType w:val="hybridMultilevel"/>
    <w:tmpl w:val="FAD0C36C"/>
    <w:lvl w:ilvl="0" w:tplc="F0D4A726">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400258"/>
    <w:multiLevelType w:val="hybridMultilevel"/>
    <w:tmpl w:val="1F7C5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58B03F"/>
    <w:multiLevelType w:val="hybridMultilevel"/>
    <w:tmpl w:val="A7B410C4"/>
    <w:lvl w:ilvl="0" w:tplc="A05C6FAE">
      <w:start w:val="1"/>
      <w:numFmt w:val="bullet"/>
      <w:lvlText w:val=""/>
      <w:lvlJc w:val="left"/>
      <w:pPr>
        <w:ind w:left="360" w:hanging="360"/>
      </w:pPr>
      <w:rPr>
        <w:rFonts w:ascii="Symbol" w:hAnsi="Symbol" w:hint="default"/>
      </w:rPr>
    </w:lvl>
    <w:lvl w:ilvl="1" w:tplc="E048C97E">
      <w:start w:val="1"/>
      <w:numFmt w:val="bullet"/>
      <w:lvlText w:val="o"/>
      <w:lvlJc w:val="left"/>
      <w:pPr>
        <w:ind w:left="1440" w:hanging="360"/>
      </w:pPr>
      <w:rPr>
        <w:rFonts w:ascii="Courier New" w:hAnsi="Courier New" w:hint="default"/>
      </w:rPr>
    </w:lvl>
    <w:lvl w:ilvl="2" w:tplc="A026680A">
      <w:start w:val="1"/>
      <w:numFmt w:val="bullet"/>
      <w:lvlText w:val=""/>
      <w:lvlJc w:val="left"/>
      <w:pPr>
        <w:ind w:left="2160" w:hanging="360"/>
      </w:pPr>
      <w:rPr>
        <w:rFonts w:ascii="Wingdings" w:hAnsi="Wingdings" w:hint="default"/>
      </w:rPr>
    </w:lvl>
    <w:lvl w:ilvl="3" w:tplc="BB2E4210">
      <w:start w:val="1"/>
      <w:numFmt w:val="bullet"/>
      <w:lvlText w:val=""/>
      <w:lvlJc w:val="left"/>
      <w:pPr>
        <w:ind w:left="2880" w:hanging="360"/>
      </w:pPr>
      <w:rPr>
        <w:rFonts w:ascii="Symbol" w:hAnsi="Symbol" w:hint="default"/>
      </w:rPr>
    </w:lvl>
    <w:lvl w:ilvl="4" w:tplc="B428035C">
      <w:start w:val="1"/>
      <w:numFmt w:val="bullet"/>
      <w:lvlText w:val="o"/>
      <w:lvlJc w:val="left"/>
      <w:pPr>
        <w:ind w:left="3600" w:hanging="360"/>
      </w:pPr>
      <w:rPr>
        <w:rFonts w:ascii="Courier New" w:hAnsi="Courier New" w:hint="default"/>
      </w:rPr>
    </w:lvl>
    <w:lvl w:ilvl="5" w:tplc="472A9E90">
      <w:start w:val="1"/>
      <w:numFmt w:val="bullet"/>
      <w:lvlText w:val=""/>
      <w:lvlJc w:val="left"/>
      <w:pPr>
        <w:ind w:left="4320" w:hanging="360"/>
      </w:pPr>
      <w:rPr>
        <w:rFonts w:ascii="Wingdings" w:hAnsi="Wingdings" w:hint="default"/>
      </w:rPr>
    </w:lvl>
    <w:lvl w:ilvl="6" w:tplc="8DC2BF58">
      <w:start w:val="1"/>
      <w:numFmt w:val="bullet"/>
      <w:lvlText w:val=""/>
      <w:lvlJc w:val="left"/>
      <w:pPr>
        <w:ind w:left="5040" w:hanging="360"/>
      </w:pPr>
      <w:rPr>
        <w:rFonts w:ascii="Symbol" w:hAnsi="Symbol" w:hint="default"/>
      </w:rPr>
    </w:lvl>
    <w:lvl w:ilvl="7" w:tplc="0E9A7956">
      <w:start w:val="1"/>
      <w:numFmt w:val="bullet"/>
      <w:lvlText w:val="o"/>
      <w:lvlJc w:val="left"/>
      <w:pPr>
        <w:ind w:left="5760" w:hanging="360"/>
      </w:pPr>
      <w:rPr>
        <w:rFonts w:ascii="Courier New" w:hAnsi="Courier New" w:hint="default"/>
      </w:rPr>
    </w:lvl>
    <w:lvl w:ilvl="8" w:tplc="72E2CF14">
      <w:start w:val="1"/>
      <w:numFmt w:val="bullet"/>
      <w:lvlText w:val=""/>
      <w:lvlJc w:val="left"/>
      <w:pPr>
        <w:ind w:left="6480" w:hanging="360"/>
      </w:pPr>
      <w:rPr>
        <w:rFonts w:ascii="Wingdings" w:hAnsi="Wingdings" w:hint="default"/>
      </w:rPr>
    </w:lvl>
  </w:abstractNum>
  <w:abstractNum w:abstractNumId="8" w15:restartNumberingAfterBreak="0">
    <w:nsid w:val="36B324B2"/>
    <w:multiLevelType w:val="multilevel"/>
    <w:tmpl w:val="15B41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F765F7F"/>
    <w:multiLevelType w:val="hybridMultilevel"/>
    <w:tmpl w:val="9EA80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2895072"/>
    <w:multiLevelType w:val="hybridMultilevel"/>
    <w:tmpl w:val="C8CAA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43C7002"/>
    <w:multiLevelType w:val="hybridMultilevel"/>
    <w:tmpl w:val="8F0AD3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5F86C0A"/>
    <w:multiLevelType w:val="hybridMultilevel"/>
    <w:tmpl w:val="344CCA5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4B181653"/>
    <w:multiLevelType w:val="hybridMultilevel"/>
    <w:tmpl w:val="96387170"/>
    <w:lvl w:ilvl="0" w:tplc="B9E89682">
      <w:numFmt w:val="bullet"/>
      <w:lvlText w:val="-"/>
      <w:lvlJc w:val="left"/>
      <w:pPr>
        <w:ind w:left="420" w:hanging="360"/>
      </w:pPr>
      <w:rPr>
        <w:rFonts w:ascii="Arial" w:eastAsia="Arial"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4" w15:restartNumberingAfterBreak="0">
    <w:nsid w:val="51FE3E48"/>
    <w:multiLevelType w:val="multilevel"/>
    <w:tmpl w:val="40684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3F72CA"/>
    <w:multiLevelType w:val="hybridMultilevel"/>
    <w:tmpl w:val="0B285070"/>
    <w:lvl w:ilvl="0" w:tplc="2F0400B8">
      <w:start w:val="1"/>
      <w:numFmt w:val="bullet"/>
      <w:lvlText w:val=""/>
      <w:lvlJc w:val="left"/>
      <w:pPr>
        <w:ind w:left="720" w:hanging="360"/>
      </w:pPr>
      <w:rPr>
        <w:rFonts w:ascii="Symbol" w:hAnsi="Symbol" w:hint="default"/>
      </w:rPr>
    </w:lvl>
    <w:lvl w:ilvl="1" w:tplc="CEF8A250">
      <w:start w:val="1"/>
      <w:numFmt w:val="bullet"/>
      <w:lvlText w:val="o"/>
      <w:lvlJc w:val="left"/>
      <w:pPr>
        <w:ind w:left="1440" w:hanging="360"/>
      </w:pPr>
      <w:rPr>
        <w:rFonts w:ascii="Courier New" w:hAnsi="Courier New" w:hint="default"/>
      </w:rPr>
    </w:lvl>
    <w:lvl w:ilvl="2" w:tplc="5EBCB16E">
      <w:start w:val="1"/>
      <w:numFmt w:val="bullet"/>
      <w:lvlText w:val=""/>
      <w:lvlJc w:val="left"/>
      <w:pPr>
        <w:ind w:left="2160" w:hanging="360"/>
      </w:pPr>
      <w:rPr>
        <w:rFonts w:ascii="Wingdings" w:hAnsi="Wingdings" w:hint="default"/>
      </w:rPr>
    </w:lvl>
    <w:lvl w:ilvl="3" w:tplc="47C48A7E">
      <w:start w:val="1"/>
      <w:numFmt w:val="bullet"/>
      <w:lvlText w:val=""/>
      <w:lvlJc w:val="left"/>
      <w:pPr>
        <w:ind w:left="2880" w:hanging="360"/>
      </w:pPr>
      <w:rPr>
        <w:rFonts w:ascii="Symbol" w:hAnsi="Symbol" w:hint="default"/>
      </w:rPr>
    </w:lvl>
    <w:lvl w:ilvl="4" w:tplc="6DC246EA">
      <w:start w:val="1"/>
      <w:numFmt w:val="bullet"/>
      <w:lvlText w:val="o"/>
      <w:lvlJc w:val="left"/>
      <w:pPr>
        <w:ind w:left="3600" w:hanging="360"/>
      </w:pPr>
      <w:rPr>
        <w:rFonts w:ascii="Courier New" w:hAnsi="Courier New" w:hint="default"/>
      </w:rPr>
    </w:lvl>
    <w:lvl w:ilvl="5" w:tplc="F81A912E">
      <w:start w:val="1"/>
      <w:numFmt w:val="bullet"/>
      <w:lvlText w:val=""/>
      <w:lvlJc w:val="left"/>
      <w:pPr>
        <w:ind w:left="4320" w:hanging="360"/>
      </w:pPr>
      <w:rPr>
        <w:rFonts w:ascii="Wingdings" w:hAnsi="Wingdings" w:hint="default"/>
      </w:rPr>
    </w:lvl>
    <w:lvl w:ilvl="6" w:tplc="FF2CC2B2">
      <w:start w:val="1"/>
      <w:numFmt w:val="bullet"/>
      <w:lvlText w:val=""/>
      <w:lvlJc w:val="left"/>
      <w:pPr>
        <w:ind w:left="5040" w:hanging="360"/>
      </w:pPr>
      <w:rPr>
        <w:rFonts w:ascii="Symbol" w:hAnsi="Symbol" w:hint="default"/>
      </w:rPr>
    </w:lvl>
    <w:lvl w:ilvl="7" w:tplc="D95C1C7A">
      <w:start w:val="1"/>
      <w:numFmt w:val="bullet"/>
      <w:lvlText w:val="o"/>
      <w:lvlJc w:val="left"/>
      <w:pPr>
        <w:ind w:left="5760" w:hanging="360"/>
      </w:pPr>
      <w:rPr>
        <w:rFonts w:ascii="Courier New" w:hAnsi="Courier New" w:hint="default"/>
      </w:rPr>
    </w:lvl>
    <w:lvl w:ilvl="8" w:tplc="E9644336">
      <w:start w:val="1"/>
      <w:numFmt w:val="bullet"/>
      <w:lvlText w:val=""/>
      <w:lvlJc w:val="left"/>
      <w:pPr>
        <w:ind w:left="6480" w:hanging="360"/>
      </w:pPr>
      <w:rPr>
        <w:rFonts w:ascii="Wingdings" w:hAnsi="Wingdings" w:hint="default"/>
      </w:rPr>
    </w:lvl>
  </w:abstractNum>
  <w:abstractNum w:abstractNumId="16" w15:restartNumberingAfterBreak="0">
    <w:nsid w:val="57D0067C"/>
    <w:multiLevelType w:val="hybridMultilevel"/>
    <w:tmpl w:val="D7384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A454FB6"/>
    <w:multiLevelType w:val="multilevel"/>
    <w:tmpl w:val="6B1C9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09D331E"/>
    <w:multiLevelType w:val="hybridMultilevel"/>
    <w:tmpl w:val="1550166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67EE6A4C"/>
    <w:multiLevelType w:val="hybridMultilevel"/>
    <w:tmpl w:val="DC9272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7F8644E"/>
    <w:multiLevelType w:val="hybridMultilevel"/>
    <w:tmpl w:val="7D0C9B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91052CF"/>
    <w:multiLevelType w:val="hybridMultilevel"/>
    <w:tmpl w:val="281AC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A7E3254"/>
    <w:multiLevelType w:val="hybridMultilevel"/>
    <w:tmpl w:val="5A865B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DF17828"/>
    <w:multiLevelType w:val="multilevel"/>
    <w:tmpl w:val="D01EC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1162A37"/>
    <w:multiLevelType w:val="multilevel"/>
    <w:tmpl w:val="67046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3345D90"/>
    <w:multiLevelType w:val="multilevel"/>
    <w:tmpl w:val="51105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9FD315E"/>
    <w:multiLevelType w:val="hybridMultilevel"/>
    <w:tmpl w:val="5E1CD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AAA1CF6"/>
    <w:multiLevelType w:val="hybridMultilevel"/>
    <w:tmpl w:val="CD5A95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EB00BFE"/>
    <w:multiLevelType w:val="hybridMultilevel"/>
    <w:tmpl w:val="61348A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387459302">
    <w:abstractNumId w:val="1"/>
  </w:num>
  <w:num w:numId="2" w16cid:durableId="434833536">
    <w:abstractNumId w:val="2"/>
  </w:num>
  <w:num w:numId="3" w16cid:durableId="1619289261">
    <w:abstractNumId w:val="15"/>
  </w:num>
  <w:num w:numId="4" w16cid:durableId="1020664649">
    <w:abstractNumId w:val="21"/>
  </w:num>
  <w:num w:numId="5" w16cid:durableId="115999169">
    <w:abstractNumId w:val="26"/>
  </w:num>
  <w:num w:numId="6" w16cid:durableId="828792381">
    <w:abstractNumId w:val="12"/>
  </w:num>
  <w:num w:numId="7" w16cid:durableId="1871844687">
    <w:abstractNumId w:val="10"/>
  </w:num>
  <w:num w:numId="8" w16cid:durableId="1939096192">
    <w:abstractNumId w:val="3"/>
  </w:num>
  <w:num w:numId="9" w16cid:durableId="1810197415">
    <w:abstractNumId w:val="27"/>
  </w:num>
  <w:num w:numId="10" w16cid:durableId="508565949">
    <w:abstractNumId w:val="28"/>
  </w:num>
  <w:num w:numId="11" w16cid:durableId="528299451">
    <w:abstractNumId w:val="18"/>
  </w:num>
  <w:num w:numId="12" w16cid:durableId="613830045">
    <w:abstractNumId w:val="11"/>
  </w:num>
  <w:num w:numId="13" w16cid:durableId="2040230155">
    <w:abstractNumId w:val="20"/>
  </w:num>
  <w:num w:numId="14" w16cid:durableId="749623021">
    <w:abstractNumId w:val="13"/>
  </w:num>
  <w:num w:numId="15" w16cid:durableId="205652152">
    <w:abstractNumId w:val="9"/>
  </w:num>
  <w:num w:numId="16" w16cid:durableId="176509094">
    <w:abstractNumId w:val="6"/>
  </w:num>
  <w:num w:numId="17" w16cid:durableId="1704674050">
    <w:abstractNumId w:val="22"/>
  </w:num>
  <w:num w:numId="18" w16cid:durableId="415367287">
    <w:abstractNumId w:val="8"/>
  </w:num>
  <w:num w:numId="19" w16cid:durableId="2023624262">
    <w:abstractNumId w:val="25"/>
  </w:num>
  <w:num w:numId="20" w16cid:durableId="864173510">
    <w:abstractNumId w:val="14"/>
  </w:num>
  <w:num w:numId="21" w16cid:durableId="1777866729">
    <w:abstractNumId w:val="23"/>
  </w:num>
  <w:num w:numId="22" w16cid:durableId="1242594186">
    <w:abstractNumId w:val="5"/>
  </w:num>
  <w:num w:numId="23" w16cid:durableId="1793094498">
    <w:abstractNumId w:val="16"/>
  </w:num>
  <w:num w:numId="24" w16cid:durableId="1758019620">
    <w:abstractNumId w:val="19"/>
  </w:num>
  <w:num w:numId="25" w16cid:durableId="1081758574">
    <w:abstractNumId w:val="0"/>
  </w:num>
  <w:num w:numId="26" w16cid:durableId="65690977">
    <w:abstractNumId w:val="7"/>
  </w:num>
  <w:num w:numId="27" w16cid:durableId="236525142">
    <w:abstractNumId w:val="4"/>
  </w:num>
  <w:num w:numId="28" w16cid:durableId="1584338723">
    <w:abstractNumId w:val="24"/>
  </w:num>
  <w:num w:numId="29" w16cid:durableId="78801269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B92"/>
    <w:rsid w:val="00001092"/>
    <w:rsid w:val="00041358"/>
    <w:rsid w:val="000451DF"/>
    <w:rsid w:val="00063AA5"/>
    <w:rsid w:val="00065565"/>
    <w:rsid w:val="000753B0"/>
    <w:rsid w:val="00087F13"/>
    <w:rsid w:val="0009419C"/>
    <w:rsid w:val="000A09A9"/>
    <w:rsid w:val="000A1B43"/>
    <w:rsid w:val="000A2B67"/>
    <w:rsid w:val="000A5631"/>
    <w:rsid w:val="000A782A"/>
    <w:rsid w:val="000B6FAC"/>
    <w:rsid w:val="000D45F1"/>
    <w:rsid w:val="000E38D2"/>
    <w:rsid w:val="000F55FC"/>
    <w:rsid w:val="00106EA5"/>
    <w:rsid w:val="0012035D"/>
    <w:rsid w:val="00127960"/>
    <w:rsid w:val="0015297A"/>
    <w:rsid w:val="001616A1"/>
    <w:rsid w:val="00164997"/>
    <w:rsid w:val="00171F30"/>
    <w:rsid w:val="001A2C00"/>
    <w:rsid w:val="001A7DE8"/>
    <w:rsid w:val="001B46F0"/>
    <w:rsid w:val="001C1BFA"/>
    <w:rsid w:val="001E4ACE"/>
    <w:rsid w:val="002015D2"/>
    <w:rsid w:val="00206622"/>
    <w:rsid w:val="00221556"/>
    <w:rsid w:val="00221BAA"/>
    <w:rsid w:val="00225AD5"/>
    <w:rsid w:val="0022706D"/>
    <w:rsid w:val="00237579"/>
    <w:rsid w:val="00247CD4"/>
    <w:rsid w:val="002715E1"/>
    <w:rsid w:val="002717E0"/>
    <w:rsid w:val="002860D0"/>
    <w:rsid w:val="00296F2A"/>
    <w:rsid w:val="002A3BA2"/>
    <w:rsid w:val="002B60FC"/>
    <w:rsid w:val="002D3D46"/>
    <w:rsid w:val="002D5532"/>
    <w:rsid w:val="002D6C7B"/>
    <w:rsid w:val="002E0AB8"/>
    <w:rsid w:val="002E3245"/>
    <w:rsid w:val="002F7616"/>
    <w:rsid w:val="00312B55"/>
    <w:rsid w:val="003161C7"/>
    <w:rsid w:val="003168DA"/>
    <w:rsid w:val="0032144B"/>
    <w:rsid w:val="003221B0"/>
    <w:rsid w:val="00326070"/>
    <w:rsid w:val="003318AB"/>
    <w:rsid w:val="00361353"/>
    <w:rsid w:val="00363BBA"/>
    <w:rsid w:val="003759E0"/>
    <w:rsid w:val="003766E7"/>
    <w:rsid w:val="00380F2F"/>
    <w:rsid w:val="00392106"/>
    <w:rsid w:val="003A2CB9"/>
    <w:rsid w:val="003C1094"/>
    <w:rsid w:val="003C220F"/>
    <w:rsid w:val="003D7AE1"/>
    <w:rsid w:val="003D7C51"/>
    <w:rsid w:val="003F08EF"/>
    <w:rsid w:val="003F0ED0"/>
    <w:rsid w:val="0040217C"/>
    <w:rsid w:val="004131CE"/>
    <w:rsid w:val="0042264C"/>
    <w:rsid w:val="00440D0B"/>
    <w:rsid w:val="004509D4"/>
    <w:rsid w:val="00482416"/>
    <w:rsid w:val="00484FFE"/>
    <w:rsid w:val="00485EB7"/>
    <w:rsid w:val="00494464"/>
    <w:rsid w:val="00496895"/>
    <w:rsid w:val="004A13F3"/>
    <w:rsid w:val="004B70BB"/>
    <w:rsid w:val="004C47A7"/>
    <w:rsid w:val="004C797A"/>
    <w:rsid w:val="004E63FD"/>
    <w:rsid w:val="004F394E"/>
    <w:rsid w:val="0052378C"/>
    <w:rsid w:val="005374C5"/>
    <w:rsid w:val="00541D7F"/>
    <w:rsid w:val="00544049"/>
    <w:rsid w:val="00545F02"/>
    <w:rsid w:val="00547D92"/>
    <w:rsid w:val="00565BE3"/>
    <w:rsid w:val="005668CB"/>
    <w:rsid w:val="00567D84"/>
    <w:rsid w:val="00583A73"/>
    <w:rsid w:val="00585AE2"/>
    <w:rsid w:val="005929D3"/>
    <w:rsid w:val="005A3584"/>
    <w:rsid w:val="005A3940"/>
    <w:rsid w:val="005B6D8A"/>
    <w:rsid w:val="005C3BE5"/>
    <w:rsid w:val="005D2276"/>
    <w:rsid w:val="005F4673"/>
    <w:rsid w:val="00600C52"/>
    <w:rsid w:val="0061298F"/>
    <w:rsid w:val="00651E19"/>
    <w:rsid w:val="0065702E"/>
    <w:rsid w:val="0065713F"/>
    <w:rsid w:val="00663E83"/>
    <w:rsid w:val="00685CA6"/>
    <w:rsid w:val="0069433A"/>
    <w:rsid w:val="006A222E"/>
    <w:rsid w:val="006D1AE5"/>
    <w:rsid w:val="006D7347"/>
    <w:rsid w:val="006E186D"/>
    <w:rsid w:val="00713477"/>
    <w:rsid w:val="00725676"/>
    <w:rsid w:val="007334C9"/>
    <w:rsid w:val="00735115"/>
    <w:rsid w:val="007411A9"/>
    <w:rsid w:val="00745951"/>
    <w:rsid w:val="0075108F"/>
    <w:rsid w:val="00753A36"/>
    <w:rsid w:val="007626E1"/>
    <w:rsid w:val="00766A87"/>
    <w:rsid w:val="007846FF"/>
    <w:rsid w:val="00797A16"/>
    <w:rsid w:val="007B102E"/>
    <w:rsid w:val="007B5F0E"/>
    <w:rsid w:val="007B6B82"/>
    <w:rsid w:val="007C2237"/>
    <w:rsid w:val="007C5E8F"/>
    <w:rsid w:val="007C6AA2"/>
    <w:rsid w:val="007C6F24"/>
    <w:rsid w:val="007C7BEF"/>
    <w:rsid w:val="007D0A87"/>
    <w:rsid w:val="007E2721"/>
    <w:rsid w:val="007E72E2"/>
    <w:rsid w:val="007F2B96"/>
    <w:rsid w:val="00803373"/>
    <w:rsid w:val="008047F4"/>
    <w:rsid w:val="00807480"/>
    <w:rsid w:val="00812F38"/>
    <w:rsid w:val="0082406D"/>
    <w:rsid w:val="00836F1A"/>
    <w:rsid w:val="0083787B"/>
    <w:rsid w:val="00864797"/>
    <w:rsid w:val="00871B22"/>
    <w:rsid w:val="00884825"/>
    <w:rsid w:val="00884A3C"/>
    <w:rsid w:val="008A743C"/>
    <w:rsid w:val="008B2975"/>
    <w:rsid w:val="008B3B59"/>
    <w:rsid w:val="008B7C47"/>
    <w:rsid w:val="008C42CF"/>
    <w:rsid w:val="008D7E69"/>
    <w:rsid w:val="008F075A"/>
    <w:rsid w:val="008F3B02"/>
    <w:rsid w:val="008F40F9"/>
    <w:rsid w:val="00901245"/>
    <w:rsid w:val="00907A9F"/>
    <w:rsid w:val="00916E6F"/>
    <w:rsid w:val="00923464"/>
    <w:rsid w:val="009337A1"/>
    <w:rsid w:val="00947F93"/>
    <w:rsid w:val="00950B78"/>
    <w:rsid w:val="00952B92"/>
    <w:rsid w:val="009630C5"/>
    <w:rsid w:val="009670C6"/>
    <w:rsid w:val="00976701"/>
    <w:rsid w:val="00990E08"/>
    <w:rsid w:val="009924A9"/>
    <w:rsid w:val="009A0985"/>
    <w:rsid w:val="009A0CD3"/>
    <w:rsid w:val="009D1DF0"/>
    <w:rsid w:val="00A50225"/>
    <w:rsid w:val="00A53227"/>
    <w:rsid w:val="00A63D87"/>
    <w:rsid w:val="00A6410D"/>
    <w:rsid w:val="00A741A5"/>
    <w:rsid w:val="00A82B61"/>
    <w:rsid w:val="00A856C9"/>
    <w:rsid w:val="00AA05B5"/>
    <w:rsid w:val="00AA15CF"/>
    <w:rsid w:val="00AB1C22"/>
    <w:rsid w:val="00AB6054"/>
    <w:rsid w:val="00AC35A1"/>
    <w:rsid w:val="00AC4AE3"/>
    <w:rsid w:val="00AD004E"/>
    <w:rsid w:val="00AD2E5B"/>
    <w:rsid w:val="00AD46D5"/>
    <w:rsid w:val="00AD7795"/>
    <w:rsid w:val="00AF5182"/>
    <w:rsid w:val="00B13881"/>
    <w:rsid w:val="00B2705D"/>
    <w:rsid w:val="00B54FA1"/>
    <w:rsid w:val="00B55535"/>
    <w:rsid w:val="00B57F2A"/>
    <w:rsid w:val="00B603CF"/>
    <w:rsid w:val="00B668AC"/>
    <w:rsid w:val="00B731E0"/>
    <w:rsid w:val="00B7346E"/>
    <w:rsid w:val="00B73FFB"/>
    <w:rsid w:val="00B74532"/>
    <w:rsid w:val="00B76C97"/>
    <w:rsid w:val="00B81482"/>
    <w:rsid w:val="00B86BD9"/>
    <w:rsid w:val="00B91105"/>
    <w:rsid w:val="00B95D7C"/>
    <w:rsid w:val="00BA1054"/>
    <w:rsid w:val="00BA49D5"/>
    <w:rsid w:val="00BA5B5D"/>
    <w:rsid w:val="00BB1310"/>
    <w:rsid w:val="00BB1B68"/>
    <w:rsid w:val="00BB3E43"/>
    <w:rsid w:val="00BC6AFB"/>
    <w:rsid w:val="00BD0591"/>
    <w:rsid w:val="00BE5680"/>
    <w:rsid w:val="00BF0A08"/>
    <w:rsid w:val="00C01DF9"/>
    <w:rsid w:val="00C16355"/>
    <w:rsid w:val="00C21930"/>
    <w:rsid w:val="00C2569B"/>
    <w:rsid w:val="00C41D91"/>
    <w:rsid w:val="00C51536"/>
    <w:rsid w:val="00C55D89"/>
    <w:rsid w:val="00C60A3C"/>
    <w:rsid w:val="00C76A27"/>
    <w:rsid w:val="00C913AB"/>
    <w:rsid w:val="00CA05DB"/>
    <w:rsid w:val="00CB1319"/>
    <w:rsid w:val="00CE4800"/>
    <w:rsid w:val="00CE4DE7"/>
    <w:rsid w:val="00CF50C0"/>
    <w:rsid w:val="00D1458F"/>
    <w:rsid w:val="00D25A13"/>
    <w:rsid w:val="00D472BF"/>
    <w:rsid w:val="00D5036E"/>
    <w:rsid w:val="00D518CD"/>
    <w:rsid w:val="00D62CA2"/>
    <w:rsid w:val="00D65E69"/>
    <w:rsid w:val="00D760E8"/>
    <w:rsid w:val="00D812E8"/>
    <w:rsid w:val="00D93D89"/>
    <w:rsid w:val="00DA0C09"/>
    <w:rsid w:val="00DA46E0"/>
    <w:rsid w:val="00DB2FDD"/>
    <w:rsid w:val="00DB3781"/>
    <w:rsid w:val="00DD6A01"/>
    <w:rsid w:val="00DE1331"/>
    <w:rsid w:val="00DE4140"/>
    <w:rsid w:val="00DF7B8D"/>
    <w:rsid w:val="00E028FC"/>
    <w:rsid w:val="00E060BA"/>
    <w:rsid w:val="00E06A7B"/>
    <w:rsid w:val="00E12935"/>
    <w:rsid w:val="00E24E84"/>
    <w:rsid w:val="00E466CC"/>
    <w:rsid w:val="00E51803"/>
    <w:rsid w:val="00E77B1C"/>
    <w:rsid w:val="00E8207A"/>
    <w:rsid w:val="00E85B40"/>
    <w:rsid w:val="00E9336E"/>
    <w:rsid w:val="00E93627"/>
    <w:rsid w:val="00EA56A7"/>
    <w:rsid w:val="00EB44F4"/>
    <w:rsid w:val="00EB6330"/>
    <w:rsid w:val="00EC5F49"/>
    <w:rsid w:val="00ED7071"/>
    <w:rsid w:val="00ED78A1"/>
    <w:rsid w:val="00EE2B26"/>
    <w:rsid w:val="00EF11F1"/>
    <w:rsid w:val="00F0049D"/>
    <w:rsid w:val="00F03296"/>
    <w:rsid w:val="00F1373A"/>
    <w:rsid w:val="00F1721D"/>
    <w:rsid w:val="00F20F37"/>
    <w:rsid w:val="00F261E8"/>
    <w:rsid w:val="00F310DA"/>
    <w:rsid w:val="00F47DC2"/>
    <w:rsid w:val="00F60504"/>
    <w:rsid w:val="00F677D9"/>
    <w:rsid w:val="00F92A3B"/>
    <w:rsid w:val="00F97A2B"/>
    <w:rsid w:val="00FB0F66"/>
    <w:rsid w:val="00FB38BA"/>
    <w:rsid w:val="00FC172E"/>
    <w:rsid w:val="00FC78F0"/>
    <w:rsid w:val="00FF520C"/>
    <w:rsid w:val="00FF581F"/>
    <w:rsid w:val="0BA9B171"/>
    <w:rsid w:val="5263F599"/>
    <w:rsid w:val="59B33E60"/>
    <w:rsid w:val="60406109"/>
    <w:rsid w:val="63F36660"/>
    <w:rsid w:val="773F1087"/>
    <w:rsid w:val="7D7B5B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21829"/>
  <w15:docId w15:val="{999954A8-4569-4ACA-BCCA-ED73BB69F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000000"/>
        <w:lang w:val="en-GB" w:eastAsia="en-GB" w:bidi="ar-SA"/>
      </w:rPr>
    </w:rPrDefault>
    <w:pPrDefault>
      <w:pPr>
        <w:pBdr>
          <w:top w:val="nil"/>
          <w:left w:val="nil"/>
          <w:bottom w:val="nil"/>
          <w:right w:val="nil"/>
          <w:between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outlineLvl w:val="0"/>
    </w:pPr>
    <w:rPr>
      <w:b/>
    </w:rPr>
  </w:style>
  <w:style w:type="paragraph" w:styleId="Heading2">
    <w:name w:val="heading 2"/>
    <w:basedOn w:val="Normal"/>
    <w:next w:val="Normal"/>
    <w:pPr>
      <w:keepNext/>
      <w:keepLines/>
      <w:jc w:val="center"/>
      <w:outlineLvl w:val="1"/>
    </w:pPr>
    <w:rPr>
      <w:b/>
    </w:rPr>
  </w:style>
  <w:style w:type="paragraph" w:styleId="Heading3">
    <w:name w:val="heading 3"/>
    <w:basedOn w:val="Normal"/>
    <w:next w:val="Normal"/>
    <w:pPr>
      <w:keepNext/>
      <w:keepLines/>
      <w:spacing w:before="240" w:after="60"/>
      <w:outlineLvl w:val="2"/>
    </w:pPr>
    <w:rPr>
      <w:rFonts w:ascii="Arial" w:eastAsia="Arial" w:hAnsi="Arial" w:cs="Arial"/>
      <w:b/>
      <w:sz w:val="26"/>
      <w:szCs w:val="26"/>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sz w:val="22"/>
      <w:szCs w:val="22"/>
    </w:rPr>
  </w:style>
  <w:style w:type="paragraph" w:styleId="Heading6">
    <w:name w:val="heading 6"/>
    <w:basedOn w:val="Normal"/>
    <w:next w:val="Normal"/>
    <w:pPr>
      <w:keepNext/>
      <w:keepLines/>
      <w:spacing w:before="240" w:after="60"/>
      <w:outlineLvl w:val="5"/>
    </w:pPr>
    <w:rPr>
      <w:b/>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jc w:val="center"/>
    </w:pPr>
    <w:rPr>
      <w:b/>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1">
    <w:name w:val="1"/>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BB1310"/>
    <w:rPr>
      <w:rFonts w:ascii="Tahoma" w:hAnsi="Tahoma" w:cs="Tahoma"/>
      <w:sz w:val="16"/>
      <w:szCs w:val="16"/>
    </w:rPr>
  </w:style>
  <w:style w:type="character" w:customStyle="1" w:styleId="BalloonTextChar">
    <w:name w:val="Balloon Text Char"/>
    <w:basedOn w:val="DefaultParagraphFont"/>
    <w:link w:val="BalloonText"/>
    <w:uiPriority w:val="99"/>
    <w:semiHidden/>
    <w:rsid w:val="00BB1310"/>
    <w:rPr>
      <w:rFonts w:ascii="Tahoma" w:hAnsi="Tahoma" w:cs="Tahoma"/>
      <w:sz w:val="16"/>
      <w:szCs w:val="16"/>
    </w:rPr>
  </w:style>
  <w:style w:type="paragraph" w:styleId="ListParagraph">
    <w:name w:val="List Paragraph"/>
    <w:basedOn w:val="Normal"/>
    <w:uiPriority w:val="34"/>
    <w:qFormat/>
    <w:rsid w:val="00E93627"/>
    <w:pPr>
      <w:pBdr>
        <w:top w:val="none" w:sz="0" w:space="0" w:color="auto"/>
        <w:left w:val="none" w:sz="0" w:space="0" w:color="auto"/>
        <w:bottom w:val="none" w:sz="0" w:space="0" w:color="auto"/>
        <w:right w:val="none" w:sz="0" w:space="0" w:color="auto"/>
        <w:between w:val="none" w:sz="0" w:space="0" w:color="auto"/>
      </w:pBdr>
      <w:spacing w:after="200" w:line="276" w:lineRule="auto"/>
      <w:ind w:left="720"/>
      <w:contextualSpacing/>
    </w:pPr>
    <w:rPr>
      <w:rFonts w:asciiTheme="minorHAnsi" w:eastAsiaTheme="minorHAnsi" w:hAnsiTheme="minorHAnsi" w:cstheme="minorBidi"/>
      <w:color w:val="auto"/>
      <w:sz w:val="22"/>
      <w:szCs w:val="22"/>
      <w:lang w:eastAsia="en-US"/>
    </w:rPr>
  </w:style>
  <w:style w:type="paragraph" w:styleId="Header">
    <w:name w:val="header"/>
    <w:basedOn w:val="Normal"/>
    <w:link w:val="HeaderChar"/>
    <w:uiPriority w:val="99"/>
    <w:unhideWhenUsed/>
    <w:rsid w:val="00AA05B5"/>
    <w:pPr>
      <w:tabs>
        <w:tab w:val="center" w:pos="4513"/>
        <w:tab w:val="right" w:pos="9026"/>
      </w:tabs>
    </w:pPr>
  </w:style>
  <w:style w:type="character" w:customStyle="1" w:styleId="HeaderChar">
    <w:name w:val="Header Char"/>
    <w:basedOn w:val="DefaultParagraphFont"/>
    <w:link w:val="Header"/>
    <w:uiPriority w:val="99"/>
    <w:rsid w:val="00AA05B5"/>
  </w:style>
  <w:style w:type="paragraph" w:styleId="Footer">
    <w:name w:val="footer"/>
    <w:basedOn w:val="Normal"/>
    <w:link w:val="FooterChar"/>
    <w:uiPriority w:val="99"/>
    <w:unhideWhenUsed/>
    <w:rsid w:val="00AA05B5"/>
    <w:pPr>
      <w:tabs>
        <w:tab w:val="center" w:pos="4513"/>
        <w:tab w:val="right" w:pos="9026"/>
      </w:tabs>
    </w:pPr>
  </w:style>
  <w:style w:type="character" w:customStyle="1" w:styleId="FooterChar">
    <w:name w:val="Footer Char"/>
    <w:basedOn w:val="DefaultParagraphFont"/>
    <w:link w:val="Footer"/>
    <w:uiPriority w:val="99"/>
    <w:rsid w:val="00AA05B5"/>
  </w:style>
  <w:style w:type="paragraph" w:styleId="BodyText">
    <w:name w:val="Body Text"/>
    <w:basedOn w:val="Normal"/>
    <w:link w:val="BodyTextChar"/>
    <w:unhideWhenUsed/>
    <w:rsid w:val="00B95D7C"/>
    <w:pPr>
      <w:pBdr>
        <w:top w:val="none" w:sz="0" w:space="0" w:color="auto"/>
        <w:left w:val="none" w:sz="0" w:space="0" w:color="auto"/>
        <w:bottom w:val="none" w:sz="0" w:space="0" w:color="auto"/>
        <w:right w:val="none" w:sz="0" w:space="0" w:color="auto"/>
        <w:between w:val="none" w:sz="0" w:space="0" w:color="auto"/>
      </w:pBdr>
    </w:pPr>
    <w:rPr>
      <w:rFonts w:ascii="Arial" w:hAnsi="Arial"/>
      <w:b/>
      <w:i/>
      <w:color w:val="auto"/>
      <w:sz w:val="24"/>
      <w:lang w:val="en-US" w:eastAsia="en-US"/>
    </w:rPr>
  </w:style>
  <w:style w:type="character" w:customStyle="1" w:styleId="BodyTextChar">
    <w:name w:val="Body Text Char"/>
    <w:basedOn w:val="DefaultParagraphFont"/>
    <w:link w:val="BodyText"/>
    <w:rsid w:val="00B95D7C"/>
    <w:rPr>
      <w:rFonts w:ascii="Arial" w:hAnsi="Arial"/>
      <w:b/>
      <w:i/>
      <w:color w:val="auto"/>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88991">
      <w:bodyDiv w:val="1"/>
      <w:marLeft w:val="0"/>
      <w:marRight w:val="0"/>
      <w:marTop w:val="0"/>
      <w:marBottom w:val="0"/>
      <w:divBdr>
        <w:top w:val="none" w:sz="0" w:space="0" w:color="auto"/>
        <w:left w:val="none" w:sz="0" w:space="0" w:color="auto"/>
        <w:bottom w:val="none" w:sz="0" w:space="0" w:color="auto"/>
        <w:right w:val="none" w:sz="0" w:space="0" w:color="auto"/>
      </w:divBdr>
    </w:div>
    <w:div w:id="115222875">
      <w:bodyDiv w:val="1"/>
      <w:marLeft w:val="0"/>
      <w:marRight w:val="0"/>
      <w:marTop w:val="0"/>
      <w:marBottom w:val="0"/>
      <w:divBdr>
        <w:top w:val="none" w:sz="0" w:space="0" w:color="auto"/>
        <w:left w:val="none" w:sz="0" w:space="0" w:color="auto"/>
        <w:bottom w:val="none" w:sz="0" w:space="0" w:color="auto"/>
        <w:right w:val="none" w:sz="0" w:space="0" w:color="auto"/>
      </w:divBdr>
    </w:div>
    <w:div w:id="153760227">
      <w:bodyDiv w:val="1"/>
      <w:marLeft w:val="0"/>
      <w:marRight w:val="0"/>
      <w:marTop w:val="0"/>
      <w:marBottom w:val="0"/>
      <w:divBdr>
        <w:top w:val="none" w:sz="0" w:space="0" w:color="auto"/>
        <w:left w:val="none" w:sz="0" w:space="0" w:color="auto"/>
        <w:bottom w:val="none" w:sz="0" w:space="0" w:color="auto"/>
        <w:right w:val="none" w:sz="0" w:space="0" w:color="auto"/>
      </w:divBdr>
    </w:div>
    <w:div w:id="169953779">
      <w:bodyDiv w:val="1"/>
      <w:marLeft w:val="0"/>
      <w:marRight w:val="0"/>
      <w:marTop w:val="0"/>
      <w:marBottom w:val="0"/>
      <w:divBdr>
        <w:top w:val="none" w:sz="0" w:space="0" w:color="auto"/>
        <w:left w:val="none" w:sz="0" w:space="0" w:color="auto"/>
        <w:bottom w:val="none" w:sz="0" w:space="0" w:color="auto"/>
        <w:right w:val="none" w:sz="0" w:space="0" w:color="auto"/>
      </w:divBdr>
    </w:div>
    <w:div w:id="196042784">
      <w:bodyDiv w:val="1"/>
      <w:marLeft w:val="0"/>
      <w:marRight w:val="0"/>
      <w:marTop w:val="0"/>
      <w:marBottom w:val="0"/>
      <w:divBdr>
        <w:top w:val="none" w:sz="0" w:space="0" w:color="auto"/>
        <w:left w:val="none" w:sz="0" w:space="0" w:color="auto"/>
        <w:bottom w:val="none" w:sz="0" w:space="0" w:color="auto"/>
        <w:right w:val="none" w:sz="0" w:space="0" w:color="auto"/>
      </w:divBdr>
    </w:div>
    <w:div w:id="308560115">
      <w:bodyDiv w:val="1"/>
      <w:marLeft w:val="0"/>
      <w:marRight w:val="0"/>
      <w:marTop w:val="0"/>
      <w:marBottom w:val="0"/>
      <w:divBdr>
        <w:top w:val="none" w:sz="0" w:space="0" w:color="auto"/>
        <w:left w:val="none" w:sz="0" w:space="0" w:color="auto"/>
        <w:bottom w:val="none" w:sz="0" w:space="0" w:color="auto"/>
        <w:right w:val="none" w:sz="0" w:space="0" w:color="auto"/>
      </w:divBdr>
    </w:div>
    <w:div w:id="316763483">
      <w:bodyDiv w:val="1"/>
      <w:marLeft w:val="0"/>
      <w:marRight w:val="0"/>
      <w:marTop w:val="0"/>
      <w:marBottom w:val="0"/>
      <w:divBdr>
        <w:top w:val="none" w:sz="0" w:space="0" w:color="auto"/>
        <w:left w:val="none" w:sz="0" w:space="0" w:color="auto"/>
        <w:bottom w:val="none" w:sz="0" w:space="0" w:color="auto"/>
        <w:right w:val="none" w:sz="0" w:space="0" w:color="auto"/>
      </w:divBdr>
    </w:div>
    <w:div w:id="420101152">
      <w:bodyDiv w:val="1"/>
      <w:marLeft w:val="0"/>
      <w:marRight w:val="0"/>
      <w:marTop w:val="0"/>
      <w:marBottom w:val="0"/>
      <w:divBdr>
        <w:top w:val="none" w:sz="0" w:space="0" w:color="auto"/>
        <w:left w:val="none" w:sz="0" w:space="0" w:color="auto"/>
        <w:bottom w:val="none" w:sz="0" w:space="0" w:color="auto"/>
        <w:right w:val="none" w:sz="0" w:space="0" w:color="auto"/>
      </w:divBdr>
    </w:div>
    <w:div w:id="538126301">
      <w:bodyDiv w:val="1"/>
      <w:marLeft w:val="0"/>
      <w:marRight w:val="0"/>
      <w:marTop w:val="0"/>
      <w:marBottom w:val="0"/>
      <w:divBdr>
        <w:top w:val="none" w:sz="0" w:space="0" w:color="auto"/>
        <w:left w:val="none" w:sz="0" w:space="0" w:color="auto"/>
        <w:bottom w:val="none" w:sz="0" w:space="0" w:color="auto"/>
        <w:right w:val="none" w:sz="0" w:space="0" w:color="auto"/>
      </w:divBdr>
    </w:div>
    <w:div w:id="574901665">
      <w:bodyDiv w:val="1"/>
      <w:marLeft w:val="0"/>
      <w:marRight w:val="0"/>
      <w:marTop w:val="0"/>
      <w:marBottom w:val="0"/>
      <w:divBdr>
        <w:top w:val="none" w:sz="0" w:space="0" w:color="auto"/>
        <w:left w:val="none" w:sz="0" w:space="0" w:color="auto"/>
        <w:bottom w:val="none" w:sz="0" w:space="0" w:color="auto"/>
        <w:right w:val="none" w:sz="0" w:space="0" w:color="auto"/>
      </w:divBdr>
    </w:div>
    <w:div w:id="737897559">
      <w:bodyDiv w:val="1"/>
      <w:marLeft w:val="0"/>
      <w:marRight w:val="0"/>
      <w:marTop w:val="0"/>
      <w:marBottom w:val="0"/>
      <w:divBdr>
        <w:top w:val="none" w:sz="0" w:space="0" w:color="auto"/>
        <w:left w:val="none" w:sz="0" w:space="0" w:color="auto"/>
        <w:bottom w:val="none" w:sz="0" w:space="0" w:color="auto"/>
        <w:right w:val="none" w:sz="0" w:space="0" w:color="auto"/>
      </w:divBdr>
    </w:div>
    <w:div w:id="844248553">
      <w:bodyDiv w:val="1"/>
      <w:marLeft w:val="0"/>
      <w:marRight w:val="0"/>
      <w:marTop w:val="0"/>
      <w:marBottom w:val="0"/>
      <w:divBdr>
        <w:top w:val="none" w:sz="0" w:space="0" w:color="auto"/>
        <w:left w:val="none" w:sz="0" w:space="0" w:color="auto"/>
        <w:bottom w:val="none" w:sz="0" w:space="0" w:color="auto"/>
        <w:right w:val="none" w:sz="0" w:space="0" w:color="auto"/>
      </w:divBdr>
    </w:div>
    <w:div w:id="886066431">
      <w:bodyDiv w:val="1"/>
      <w:marLeft w:val="0"/>
      <w:marRight w:val="0"/>
      <w:marTop w:val="0"/>
      <w:marBottom w:val="0"/>
      <w:divBdr>
        <w:top w:val="none" w:sz="0" w:space="0" w:color="auto"/>
        <w:left w:val="none" w:sz="0" w:space="0" w:color="auto"/>
        <w:bottom w:val="none" w:sz="0" w:space="0" w:color="auto"/>
        <w:right w:val="none" w:sz="0" w:space="0" w:color="auto"/>
      </w:divBdr>
    </w:div>
    <w:div w:id="985431982">
      <w:bodyDiv w:val="1"/>
      <w:marLeft w:val="0"/>
      <w:marRight w:val="0"/>
      <w:marTop w:val="0"/>
      <w:marBottom w:val="0"/>
      <w:divBdr>
        <w:top w:val="none" w:sz="0" w:space="0" w:color="auto"/>
        <w:left w:val="none" w:sz="0" w:space="0" w:color="auto"/>
        <w:bottom w:val="none" w:sz="0" w:space="0" w:color="auto"/>
        <w:right w:val="none" w:sz="0" w:space="0" w:color="auto"/>
      </w:divBdr>
    </w:div>
    <w:div w:id="1117138526">
      <w:bodyDiv w:val="1"/>
      <w:marLeft w:val="0"/>
      <w:marRight w:val="0"/>
      <w:marTop w:val="0"/>
      <w:marBottom w:val="0"/>
      <w:divBdr>
        <w:top w:val="none" w:sz="0" w:space="0" w:color="auto"/>
        <w:left w:val="none" w:sz="0" w:space="0" w:color="auto"/>
        <w:bottom w:val="none" w:sz="0" w:space="0" w:color="auto"/>
        <w:right w:val="none" w:sz="0" w:space="0" w:color="auto"/>
      </w:divBdr>
    </w:div>
    <w:div w:id="1130785775">
      <w:bodyDiv w:val="1"/>
      <w:marLeft w:val="0"/>
      <w:marRight w:val="0"/>
      <w:marTop w:val="0"/>
      <w:marBottom w:val="0"/>
      <w:divBdr>
        <w:top w:val="none" w:sz="0" w:space="0" w:color="auto"/>
        <w:left w:val="none" w:sz="0" w:space="0" w:color="auto"/>
        <w:bottom w:val="none" w:sz="0" w:space="0" w:color="auto"/>
        <w:right w:val="none" w:sz="0" w:space="0" w:color="auto"/>
      </w:divBdr>
    </w:div>
    <w:div w:id="1168910323">
      <w:bodyDiv w:val="1"/>
      <w:marLeft w:val="0"/>
      <w:marRight w:val="0"/>
      <w:marTop w:val="0"/>
      <w:marBottom w:val="0"/>
      <w:divBdr>
        <w:top w:val="none" w:sz="0" w:space="0" w:color="auto"/>
        <w:left w:val="none" w:sz="0" w:space="0" w:color="auto"/>
        <w:bottom w:val="none" w:sz="0" w:space="0" w:color="auto"/>
        <w:right w:val="none" w:sz="0" w:space="0" w:color="auto"/>
      </w:divBdr>
    </w:div>
    <w:div w:id="1261525975">
      <w:bodyDiv w:val="1"/>
      <w:marLeft w:val="0"/>
      <w:marRight w:val="0"/>
      <w:marTop w:val="0"/>
      <w:marBottom w:val="0"/>
      <w:divBdr>
        <w:top w:val="none" w:sz="0" w:space="0" w:color="auto"/>
        <w:left w:val="none" w:sz="0" w:space="0" w:color="auto"/>
        <w:bottom w:val="none" w:sz="0" w:space="0" w:color="auto"/>
        <w:right w:val="none" w:sz="0" w:space="0" w:color="auto"/>
      </w:divBdr>
    </w:div>
    <w:div w:id="1295528347">
      <w:bodyDiv w:val="1"/>
      <w:marLeft w:val="0"/>
      <w:marRight w:val="0"/>
      <w:marTop w:val="0"/>
      <w:marBottom w:val="0"/>
      <w:divBdr>
        <w:top w:val="none" w:sz="0" w:space="0" w:color="auto"/>
        <w:left w:val="none" w:sz="0" w:space="0" w:color="auto"/>
        <w:bottom w:val="none" w:sz="0" w:space="0" w:color="auto"/>
        <w:right w:val="none" w:sz="0" w:space="0" w:color="auto"/>
      </w:divBdr>
    </w:div>
    <w:div w:id="1331832109">
      <w:bodyDiv w:val="1"/>
      <w:marLeft w:val="0"/>
      <w:marRight w:val="0"/>
      <w:marTop w:val="0"/>
      <w:marBottom w:val="0"/>
      <w:divBdr>
        <w:top w:val="none" w:sz="0" w:space="0" w:color="auto"/>
        <w:left w:val="none" w:sz="0" w:space="0" w:color="auto"/>
        <w:bottom w:val="none" w:sz="0" w:space="0" w:color="auto"/>
        <w:right w:val="none" w:sz="0" w:space="0" w:color="auto"/>
      </w:divBdr>
    </w:div>
    <w:div w:id="1339503672">
      <w:bodyDiv w:val="1"/>
      <w:marLeft w:val="0"/>
      <w:marRight w:val="0"/>
      <w:marTop w:val="0"/>
      <w:marBottom w:val="0"/>
      <w:divBdr>
        <w:top w:val="none" w:sz="0" w:space="0" w:color="auto"/>
        <w:left w:val="none" w:sz="0" w:space="0" w:color="auto"/>
        <w:bottom w:val="none" w:sz="0" w:space="0" w:color="auto"/>
        <w:right w:val="none" w:sz="0" w:space="0" w:color="auto"/>
      </w:divBdr>
    </w:div>
    <w:div w:id="1346442574">
      <w:bodyDiv w:val="1"/>
      <w:marLeft w:val="0"/>
      <w:marRight w:val="0"/>
      <w:marTop w:val="0"/>
      <w:marBottom w:val="0"/>
      <w:divBdr>
        <w:top w:val="none" w:sz="0" w:space="0" w:color="auto"/>
        <w:left w:val="none" w:sz="0" w:space="0" w:color="auto"/>
        <w:bottom w:val="none" w:sz="0" w:space="0" w:color="auto"/>
        <w:right w:val="none" w:sz="0" w:space="0" w:color="auto"/>
      </w:divBdr>
    </w:div>
    <w:div w:id="1729105552">
      <w:bodyDiv w:val="1"/>
      <w:marLeft w:val="0"/>
      <w:marRight w:val="0"/>
      <w:marTop w:val="0"/>
      <w:marBottom w:val="0"/>
      <w:divBdr>
        <w:top w:val="none" w:sz="0" w:space="0" w:color="auto"/>
        <w:left w:val="none" w:sz="0" w:space="0" w:color="auto"/>
        <w:bottom w:val="none" w:sz="0" w:space="0" w:color="auto"/>
        <w:right w:val="none" w:sz="0" w:space="0" w:color="auto"/>
      </w:divBdr>
    </w:div>
    <w:div w:id="1742411914">
      <w:bodyDiv w:val="1"/>
      <w:marLeft w:val="0"/>
      <w:marRight w:val="0"/>
      <w:marTop w:val="0"/>
      <w:marBottom w:val="0"/>
      <w:divBdr>
        <w:top w:val="none" w:sz="0" w:space="0" w:color="auto"/>
        <w:left w:val="none" w:sz="0" w:space="0" w:color="auto"/>
        <w:bottom w:val="none" w:sz="0" w:space="0" w:color="auto"/>
        <w:right w:val="none" w:sz="0" w:space="0" w:color="auto"/>
      </w:divBdr>
    </w:div>
    <w:div w:id="1917400601">
      <w:bodyDiv w:val="1"/>
      <w:marLeft w:val="0"/>
      <w:marRight w:val="0"/>
      <w:marTop w:val="0"/>
      <w:marBottom w:val="0"/>
      <w:divBdr>
        <w:top w:val="none" w:sz="0" w:space="0" w:color="auto"/>
        <w:left w:val="none" w:sz="0" w:space="0" w:color="auto"/>
        <w:bottom w:val="none" w:sz="0" w:space="0" w:color="auto"/>
        <w:right w:val="none" w:sz="0" w:space="0" w:color="auto"/>
      </w:divBdr>
    </w:div>
    <w:div w:id="1949196335">
      <w:bodyDiv w:val="1"/>
      <w:marLeft w:val="0"/>
      <w:marRight w:val="0"/>
      <w:marTop w:val="0"/>
      <w:marBottom w:val="0"/>
      <w:divBdr>
        <w:top w:val="none" w:sz="0" w:space="0" w:color="auto"/>
        <w:left w:val="none" w:sz="0" w:space="0" w:color="auto"/>
        <w:bottom w:val="none" w:sz="0" w:space="0" w:color="auto"/>
        <w:right w:val="none" w:sz="0" w:space="0" w:color="auto"/>
      </w:divBdr>
    </w:div>
    <w:div w:id="1967881343">
      <w:bodyDiv w:val="1"/>
      <w:marLeft w:val="0"/>
      <w:marRight w:val="0"/>
      <w:marTop w:val="0"/>
      <w:marBottom w:val="0"/>
      <w:divBdr>
        <w:top w:val="none" w:sz="0" w:space="0" w:color="auto"/>
        <w:left w:val="none" w:sz="0" w:space="0" w:color="auto"/>
        <w:bottom w:val="none" w:sz="0" w:space="0" w:color="auto"/>
        <w:right w:val="none" w:sz="0" w:space="0" w:color="auto"/>
      </w:divBdr>
    </w:div>
    <w:div w:id="1983078302">
      <w:bodyDiv w:val="1"/>
      <w:marLeft w:val="0"/>
      <w:marRight w:val="0"/>
      <w:marTop w:val="0"/>
      <w:marBottom w:val="0"/>
      <w:divBdr>
        <w:top w:val="none" w:sz="0" w:space="0" w:color="auto"/>
        <w:left w:val="none" w:sz="0" w:space="0" w:color="auto"/>
        <w:bottom w:val="none" w:sz="0" w:space="0" w:color="auto"/>
        <w:right w:val="none" w:sz="0" w:space="0" w:color="auto"/>
      </w:divBdr>
    </w:div>
    <w:div w:id="2017073448">
      <w:bodyDiv w:val="1"/>
      <w:marLeft w:val="0"/>
      <w:marRight w:val="0"/>
      <w:marTop w:val="0"/>
      <w:marBottom w:val="0"/>
      <w:divBdr>
        <w:top w:val="none" w:sz="0" w:space="0" w:color="auto"/>
        <w:left w:val="none" w:sz="0" w:space="0" w:color="auto"/>
        <w:bottom w:val="none" w:sz="0" w:space="0" w:color="auto"/>
        <w:right w:val="none" w:sz="0" w:space="0" w:color="auto"/>
      </w:divBdr>
    </w:div>
    <w:div w:id="2040817599">
      <w:bodyDiv w:val="1"/>
      <w:marLeft w:val="0"/>
      <w:marRight w:val="0"/>
      <w:marTop w:val="0"/>
      <w:marBottom w:val="0"/>
      <w:divBdr>
        <w:top w:val="none" w:sz="0" w:space="0" w:color="auto"/>
        <w:left w:val="none" w:sz="0" w:space="0" w:color="auto"/>
        <w:bottom w:val="none" w:sz="0" w:space="0" w:color="auto"/>
        <w:right w:val="none" w:sz="0" w:space="0" w:color="auto"/>
      </w:divBdr>
    </w:div>
    <w:div w:id="2053338951">
      <w:bodyDiv w:val="1"/>
      <w:marLeft w:val="0"/>
      <w:marRight w:val="0"/>
      <w:marTop w:val="0"/>
      <w:marBottom w:val="0"/>
      <w:divBdr>
        <w:top w:val="none" w:sz="0" w:space="0" w:color="auto"/>
        <w:left w:val="none" w:sz="0" w:space="0" w:color="auto"/>
        <w:bottom w:val="none" w:sz="0" w:space="0" w:color="auto"/>
        <w:right w:val="none" w:sz="0" w:space="0" w:color="auto"/>
      </w:divBdr>
    </w:div>
    <w:div w:id="2057848916">
      <w:bodyDiv w:val="1"/>
      <w:marLeft w:val="0"/>
      <w:marRight w:val="0"/>
      <w:marTop w:val="0"/>
      <w:marBottom w:val="0"/>
      <w:divBdr>
        <w:top w:val="none" w:sz="0" w:space="0" w:color="auto"/>
        <w:left w:val="none" w:sz="0" w:space="0" w:color="auto"/>
        <w:bottom w:val="none" w:sz="0" w:space="0" w:color="auto"/>
        <w:right w:val="none" w:sz="0" w:space="0" w:color="auto"/>
      </w:divBdr>
    </w:div>
    <w:div w:id="2090341752">
      <w:bodyDiv w:val="1"/>
      <w:marLeft w:val="0"/>
      <w:marRight w:val="0"/>
      <w:marTop w:val="0"/>
      <w:marBottom w:val="0"/>
      <w:divBdr>
        <w:top w:val="none" w:sz="0" w:space="0" w:color="auto"/>
        <w:left w:val="none" w:sz="0" w:space="0" w:color="auto"/>
        <w:bottom w:val="none" w:sz="0" w:space="0" w:color="auto"/>
        <w:right w:val="none" w:sz="0" w:space="0" w:color="auto"/>
      </w:divBdr>
    </w:div>
    <w:div w:id="2096709039">
      <w:bodyDiv w:val="1"/>
      <w:marLeft w:val="0"/>
      <w:marRight w:val="0"/>
      <w:marTop w:val="0"/>
      <w:marBottom w:val="0"/>
      <w:divBdr>
        <w:top w:val="none" w:sz="0" w:space="0" w:color="auto"/>
        <w:left w:val="none" w:sz="0" w:space="0" w:color="auto"/>
        <w:bottom w:val="none" w:sz="0" w:space="0" w:color="auto"/>
        <w:right w:val="none" w:sz="0" w:space="0" w:color="auto"/>
      </w:divBdr>
    </w:div>
    <w:div w:id="2141531337">
      <w:bodyDiv w:val="1"/>
      <w:marLeft w:val="0"/>
      <w:marRight w:val="0"/>
      <w:marTop w:val="0"/>
      <w:marBottom w:val="0"/>
      <w:divBdr>
        <w:top w:val="none" w:sz="0" w:space="0" w:color="auto"/>
        <w:left w:val="none" w:sz="0" w:space="0" w:color="auto"/>
        <w:bottom w:val="none" w:sz="0" w:space="0" w:color="auto"/>
        <w:right w:val="none" w:sz="0" w:space="0" w:color="auto"/>
      </w:divBdr>
    </w:div>
    <w:div w:id="21429192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SB1">
      <a:dk1>
        <a:srgbClr val="203B24"/>
      </a:dk1>
      <a:lt1>
        <a:srgbClr val="FFFFCC"/>
      </a:lt1>
      <a:dk2>
        <a:srgbClr val="C67400"/>
      </a:dk2>
      <a:lt2>
        <a:srgbClr val="A9C2A5"/>
      </a:lt2>
      <a:accent1>
        <a:srgbClr val="FFFFCC"/>
      </a:accent1>
      <a:accent2>
        <a:srgbClr val="A9C2A5"/>
      </a:accent2>
      <a:accent3>
        <a:srgbClr val="C67400"/>
      </a:accent3>
      <a:accent4>
        <a:srgbClr val="202B24"/>
      </a:accent4>
      <a:accent5>
        <a:srgbClr val="A02B93"/>
      </a:accent5>
      <a:accent6>
        <a:srgbClr val="4EA72E"/>
      </a:accent6>
      <a:hlink>
        <a:srgbClr val="467886"/>
      </a:hlink>
      <a:folHlink>
        <a:srgbClr val="96607D"/>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6051bb65-5556-4a56-91ef-dad7a19afa50">
      <UserInfo>
        <DisplayName/>
        <AccountId xsi:nil="true"/>
        <AccountType/>
      </UserInfo>
    </SharedWithUsers>
    <lcf76f155ced4ddcb4097134ff3c332f xmlns="7646ba9b-1771-4155-8edb-72fc68b5d5a4">
      <Terms xmlns="http://schemas.microsoft.com/office/infopath/2007/PartnerControls"/>
    </lcf76f155ced4ddcb4097134ff3c332f>
    <TaxCatchAll xmlns="6051bb65-5556-4a56-91ef-dad7a19afa5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DEA90CA4642E34CAE3E48C79283135E" ma:contentTypeVersion="17" ma:contentTypeDescription="Create a new document." ma:contentTypeScope="" ma:versionID="7edaef74eb2621c0f427ed7ebfa2273d">
  <xsd:schema xmlns:xsd="http://www.w3.org/2001/XMLSchema" xmlns:xs="http://www.w3.org/2001/XMLSchema" xmlns:p="http://schemas.microsoft.com/office/2006/metadata/properties" xmlns:ns2="7646ba9b-1771-4155-8edb-72fc68b5d5a4" xmlns:ns3="6051bb65-5556-4a56-91ef-dad7a19afa50" targetNamespace="http://schemas.microsoft.com/office/2006/metadata/properties" ma:root="true" ma:fieldsID="a53659cc6f6184a1367ee781f253637e" ns2:_="" ns3:_="">
    <xsd:import namespace="7646ba9b-1771-4155-8edb-72fc68b5d5a4"/>
    <xsd:import namespace="6051bb65-5556-4a56-91ef-dad7a19afa5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46ba9b-1771-4155-8edb-72fc68b5d5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f86d954-70b9-49df-92da-be100518884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51bb65-5556-4a56-91ef-dad7a19afa5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8926b76b-b3ae-41f4-855b-8b7c7d0f80c2}" ma:internalName="TaxCatchAll" ma:showField="CatchAllData" ma:web="6051bb65-5556-4a56-91ef-dad7a19afa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4F17C1-5509-4210-9224-D5CE44AF0ADA}">
  <ds:schemaRefs>
    <ds:schemaRef ds:uri="http://schemas.microsoft.com/office/2006/metadata/properties"/>
    <ds:schemaRef ds:uri="http://schemas.microsoft.com/office/infopath/2007/PartnerControls"/>
    <ds:schemaRef ds:uri="6051bb65-5556-4a56-91ef-dad7a19afa50"/>
    <ds:schemaRef ds:uri="7646ba9b-1771-4155-8edb-72fc68b5d5a4"/>
  </ds:schemaRefs>
</ds:datastoreItem>
</file>

<file path=customXml/itemProps2.xml><?xml version="1.0" encoding="utf-8"?>
<ds:datastoreItem xmlns:ds="http://schemas.openxmlformats.org/officeDocument/2006/customXml" ds:itemID="{89D5E8F6-9232-4B8E-A970-BA665F3C01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46ba9b-1771-4155-8edb-72fc68b5d5a4"/>
    <ds:schemaRef ds:uri="6051bb65-5556-4a56-91ef-dad7a19afa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56EB2C-ED67-45FE-BF06-5E23EE933A2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1485</Words>
  <Characters>8470</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Samworth Brothers</Company>
  <LinksUpToDate>false</LinksUpToDate>
  <CharactersWithSpaces>9936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Werth</dc:creator>
  <cp:keywords/>
  <dc:description/>
  <cp:lastModifiedBy>Alex Stacey-Midgley</cp:lastModifiedBy>
  <cp:revision>2</cp:revision>
  <cp:lastPrinted>2019-10-15T16:43:00Z</cp:lastPrinted>
  <dcterms:created xsi:type="dcterms:W3CDTF">2026-08-27T16:34:00Z</dcterms:created>
  <dcterms:modified xsi:type="dcterms:W3CDTF">2026-08-27T16:34:00Z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0x010100BDEA90CA4642E34CAE3E48C79283135E</vt:lpwstr>
  </property>
  <property fmtid="{D5CDD505-2E9C-101B-9397-08002B2CF9AE}" pid="3" name="Order">
    <vt:r8>3401100</vt:r8>
  </property>
  <property fmtid="{D5CDD505-2E9C-101B-9397-08002B2CF9AE}" pid="4" name="ComplianceAssetId">
    <vt:lpwstr/>
  </property>
  <property fmtid="{D5CDD505-2E9C-101B-9397-08002B2CF9AE}" pid="5" name="MediaServiceImageTags">
    <vt:lpwstr/>
  </property>
</Properties>
</file>