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2137B6E2">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trPr>
          <w:trHeight w:val="280"/>
        </w:trPr>
        <w:tc>
          <w:tcPr>
            <w:tcW w:w="2565" w:type="dxa"/>
            <w:shd w:val="clear" w:color="auto" w:fill="FFFDEE"/>
          </w:tcPr>
          <w:p w14:paraId="5ADA1C19" w14:textId="77777777" w:rsidR="00952B92" w:rsidRPr="000767CF" w:rsidRDefault="003221B0">
            <w:pPr>
              <w:rPr>
                <w:rFonts w:ascii="Arial" w:eastAsia="Arial" w:hAnsi="Arial" w:cs="Arial"/>
                <w:sz w:val="18"/>
                <w:szCs w:val="18"/>
              </w:rPr>
            </w:pPr>
            <w:r w:rsidRPr="000767CF">
              <w:rPr>
                <w:rFonts w:ascii="Arial" w:eastAsia="Arial" w:hAnsi="Arial" w:cs="Arial"/>
                <w:sz w:val="18"/>
                <w:szCs w:val="18"/>
              </w:rPr>
              <w:t>Job title</w:t>
            </w:r>
          </w:p>
        </w:tc>
        <w:tc>
          <w:tcPr>
            <w:tcW w:w="4240" w:type="dxa"/>
          </w:tcPr>
          <w:p w14:paraId="7C74DD0B" w14:textId="45D89206" w:rsidR="00952B92" w:rsidRPr="000767CF" w:rsidRDefault="00216947" w:rsidP="007A4E52">
            <w:pPr>
              <w:rPr>
                <w:rFonts w:ascii="Arial" w:eastAsia="Arial" w:hAnsi="Arial" w:cs="Arial"/>
                <w:sz w:val="18"/>
                <w:szCs w:val="18"/>
              </w:rPr>
            </w:pPr>
            <w:r w:rsidRPr="000767CF">
              <w:rPr>
                <w:rFonts w:ascii="Arial" w:eastAsia="Arial" w:hAnsi="Arial" w:cs="Arial"/>
                <w:sz w:val="18"/>
                <w:szCs w:val="18"/>
              </w:rPr>
              <w:t>Project</w:t>
            </w:r>
            <w:r w:rsidR="0013214B" w:rsidRPr="000767CF">
              <w:rPr>
                <w:rFonts w:ascii="Arial" w:eastAsia="Arial" w:hAnsi="Arial" w:cs="Arial"/>
                <w:sz w:val="18"/>
                <w:szCs w:val="18"/>
              </w:rPr>
              <w:t xml:space="preserve"> Manager</w:t>
            </w:r>
          </w:p>
        </w:tc>
        <w:tc>
          <w:tcPr>
            <w:tcW w:w="1701" w:type="dxa"/>
            <w:shd w:val="clear" w:color="auto" w:fill="FFFDEE"/>
          </w:tcPr>
          <w:p w14:paraId="2A50F9C4" w14:textId="77777777" w:rsidR="00952B92" w:rsidRPr="000767CF" w:rsidRDefault="003221B0">
            <w:pPr>
              <w:jc w:val="center"/>
              <w:rPr>
                <w:rFonts w:ascii="Arial" w:eastAsia="Arial" w:hAnsi="Arial" w:cs="Arial"/>
                <w:sz w:val="18"/>
                <w:szCs w:val="18"/>
              </w:rPr>
            </w:pPr>
            <w:r w:rsidRPr="000767CF">
              <w:rPr>
                <w:rFonts w:ascii="Arial" w:eastAsia="Arial" w:hAnsi="Arial" w:cs="Arial"/>
                <w:sz w:val="18"/>
                <w:szCs w:val="18"/>
              </w:rPr>
              <w:t>Date</w:t>
            </w:r>
          </w:p>
        </w:tc>
        <w:tc>
          <w:tcPr>
            <w:tcW w:w="1701" w:type="dxa"/>
          </w:tcPr>
          <w:p w14:paraId="7F8A96F6" w14:textId="393A52A4" w:rsidR="00952B92" w:rsidRPr="000767CF" w:rsidRDefault="00B5005F">
            <w:pPr>
              <w:rPr>
                <w:rFonts w:ascii="Arial" w:eastAsia="Arial" w:hAnsi="Arial" w:cs="Arial"/>
                <w:sz w:val="18"/>
                <w:szCs w:val="18"/>
              </w:rPr>
            </w:pPr>
            <w:r w:rsidRPr="000767CF">
              <w:rPr>
                <w:rFonts w:ascii="Arial" w:eastAsia="Arial" w:hAnsi="Arial" w:cs="Arial"/>
                <w:sz w:val="18"/>
                <w:szCs w:val="18"/>
              </w:rPr>
              <w:t>17/07/2026</w:t>
            </w:r>
          </w:p>
        </w:tc>
      </w:tr>
      <w:tr w:rsidR="00952B92" w:rsidRPr="008B3B59" w14:paraId="3E7C9FD0" w14:textId="77777777">
        <w:trPr>
          <w:trHeight w:val="260"/>
        </w:trPr>
        <w:tc>
          <w:tcPr>
            <w:tcW w:w="2565" w:type="dxa"/>
            <w:shd w:val="clear" w:color="auto" w:fill="FFFDEE"/>
          </w:tcPr>
          <w:p w14:paraId="40B2EC56" w14:textId="77777777" w:rsidR="00952B92" w:rsidRPr="000767CF" w:rsidRDefault="003221B0">
            <w:pPr>
              <w:rPr>
                <w:rFonts w:ascii="Arial" w:eastAsia="Arial" w:hAnsi="Arial" w:cs="Arial"/>
                <w:sz w:val="18"/>
                <w:szCs w:val="18"/>
              </w:rPr>
            </w:pPr>
            <w:r w:rsidRPr="000767CF">
              <w:rPr>
                <w:rFonts w:ascii="Arial" w:eastAsia="Arial" w:hAnsi="Arial" w:cs="Arial"/>
                <w:sz w:val="18"/>
                <w:szCs w:val="18"/>
              </w:rPr>
              <w:t>Business</w:t>
            </w:r>
          </w:p>
        </w:tc>
        <w:tc>
          <w:tcPr>
            <w:tcW w:w="7642" w:type="dxa"/>
            <w:gridSpan w:val="3"/>
          </w:tcPr>
          <w:p w14:paraId="2B217B1C" w14:textId="1D352CD9" w:rsidR="00952B92" w:rsidRPr="000767CF" w:rsidRDefault="00FE7D4D">
            <w:pPr>
              <w:rPr>
                <w:rFonts w:ascii="Arial" w:eastAsia="Arial" w:hAnsi="Arial" w:cs="Arial"/>
                <w:sz w:val="18"/>
                <w:szCs w:val="18"/>
              </w:rPr>
            </w:pPr>
            <w:r w:rsidRPr="000767CF">
              <w:rPr>
                <w:rFonts w:ascii="Arial" w:eastAsia="Arial" w:hAnsi="Arial" w:cs="Arial"/>
                <w:sz w:val="18"/>
                <w:szCs w:val="18"/>
              </w:rPr>
              <w:t>Samworth Brothers</w:t>
            </w:r>
          </w:p>
        </w:tc>
      </w:tr>
      <w:tr w:rsidR="00952B92" w:rsidRPr="008B3B59" w14:paraId="1AFA810F" w14:textId="77777777">
        <w:tc>
          <w:tcPr>
            <w:tcW w:w="2565" w:type="dxa"/>
            <w:shd w:val="clear" w:color="auto" w:fill="FFFDEE"/>
          </w:tcPr>
          <w:p w14:paraId="4E0BC2B5" w14:textId="77777777" w:rsidR="00952B92" w:rsidRPr="000767CF" w:rsidRDefault="003221B0">
            <w:pPr>
              <w:rPr>
                <w:rFonts w:ascii="Arial" w:eastAsia="Arial" w:hAnsi="Arial" w:cs="Arial"/>
                <w:sz w:val="18"/>
                <w:szCs w:val="18"/>
              </w:rPr>
            </w:pPr>
            <w:r w:rsidRPr="000767CF">
              <w:rPr>
                <w:rFonts w:ascii="Arial" w:eastAsia="Arial" w:hAnsi="Arial" w:cs="Arial"/>
                <w:sz w:val="18"/>
                <w:szCs w:val="18"/>
              </w:rPr>
              <w:t>Department</w:t>
            </w:r>
          </w:p>
        </w:tc>
        <w:tc>
          <w:tcPr>
            <w:tcW w:w="7642" w:type="dxa"/>
            <w:gridSpan w:val="3"/>
          </w:tcPr>
          <w:p w14:paraId="343972EB" w14:textId="1C064E03" w:rsidR="00952B92" w:rsidRPr="000767CF" w:rsidRDefault="00FE7D4D">
            <w:pPr>
              <w:rPr>
                <w:rFonts w:ascii="Arial" w:eastAsia="Arial" w:hAnsi="Arial" w:cs="Arial"/>
                <w:sz w:val="18"/>
                <w:szCs w:val="18"/>
              </w:rPr>
            </w:pPr>
            <w:r w:rsidRPr="000767CF">
              <w:rPr>
                <w:rFonts w:ascii="Arial" w:eastAsia="Arial" w:hAnsi="Arial" w:cs="Arial"/>
                <w:sz w:val="18"/>
                <w:szCs w:val="18"/>
              </w:rPr>
              <w:t>Engineering</w:t>
            </w:r>
          </w:p>
        </w:tc>
      </w:tr>
      <w:tr w:rsidR="00952B92" w:rsidRPr="008B3B59" w14:paraId="24164379" w14:textId="77777777">
        <w:trPr>
          <w:trHeight w:val="280"/>
        </w:trPr>
        <w:tc>
          <w:tcPr>
            <w:tcW w:w="2565" w:type="dxa"/>
            <w:shd w:val="clear" w:color="auto" w:fill="FFFDEE"/>
          </w:tcPr>
          <w:p w14:paraId="1735CE34" w14:textId="77777777" w:rsidR="00952B92" w:rsidRPr="000767CF" w:rsidRDefault="003221B0">
            <w:pPr>
              <w:rPr>
                <w:rFonts w:ascii="Arial" w:eastAsia="Arial" w:hAnsi="Arial" w:cs="Arial"/>
                <w:sz w:val="18"/>
                <w:szCs w:val="18"/>
              </w:rPr>
            </w:pPr>
            <w:r w:rsidRPr="000767CF">
              <w:rPr>
                <w:rFonts w:ascii="Arial" w:eastAsia="Arial" w:hAnsi="Arial" w:cs="Arial"/>
                <w:sz w:val="18"/>
                <w:szCs w:val="18"/>
              </w:rPr>
              <w:t>Location</w:t>
            </w:r>
          </w:p>
        </w:tc>
        <w:tc>
          <w:tcPr>
            <w:tcW w:w="7642" w:type="dxa"/>
            <w:gridSpan w:val="3"/>
          </w:tcPr>
          <w:p w14:paraId="06346BBF" w14:textId="38EB8003" w:rsidR="00952B92" w:rsidRPr="000767CF" w:rsidRDefault="00FE7D4D">
            <w:pPr>
              <w:rPr>
                <w:rFonts w:ascii="Arial" w:eastAsia="Arial" w:hAnsi="Arial" w:cs="Arial"/>
                <w:sz w:val="18"/>
                <w:szCs w:val="18"/>
              </w:rPr>
            </w:pPr>
            <w:r w:rsidRPr="000767CF">
              <w:rPr>
                <w:rFonts w:ascii="Arial" w:eastAsia="Arial" w:hAnsi="Arial" w:cs="Arial"/>
                <w:sz w:val="18"/>
                <w:szCs w:val="18"/>
              </w:rPr>
              <w:t>Manton Wood</w:t>
            </w:r>
          </w:p>
        </w:tc>
      </w:tr>
      <w:tr w:rsidR="00952B92" w:rsidRPr="008B3B59" w14:paraId="4D9810B3" w14:textId="77777777">
        <w:tc>
          <w:tcPr>
            <w:tcW w:w="10207" w:type="dxa"/>
            <w:gridSpan w:val="4"/>
            <w:shd w:val="clear" w:color="auto" w:fill="988445"/>
          </w:tcPr>
          <w:p w14:paraId="05273E9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952B92" w:rsidRPr="008B3B59" w14:paraId="3A5EDB33" w14:textId="77777777" w:rsidTr="00FE7D4D">
        <w:trPr>
          <w:trHeight w:val="940"/>
        </w:trPr>
        <w:tc>
          <w:tcPr>
            <w:tcW w:w="10207" w:type="dxa"/>
            <w:gridSpan w:val="4"/>
          </w:tcPr>
          <w:p w14:paraId="5C4F3914" w14:textId="77777777" w:rsidR="00952B92" w:rsidRPr="000767CF" w:rsidRDefault="00952B92">
            <w:pPr>
              <w:spacing w:line="276" w:lineRule="auto"/>
              <w:rPr>
                <w:rFonts w:ascii="Arial" w:eastAsia="Arial" w:hAnsi="Arial" w:cs="Arial"/>
                <w:sz w:val="18"/>
                <w:szCs w:val="18"/>
              </w:rPr>
            </w:pPr>
          </w:p>
          <w:p w14:paraId="634C779A" w14:textId="3864E9C6" w:rsidR="00B5005F" w:rsidRPr="000767CF" w:rsidRDefault="00B5005F" w:rsidP="00B5005F">
            <w:pPr>
              <w:pStyle w:val="Default"/>
              <w:rPr>
                <w:sz w:val="18"/>
                <w:szCs w:val="18"/>
              </w:rPr>
            </w:pPr>
            <w:r w:rsidRPr="000767CF">
              <w:rPr>
                <w:sz w:val="18"/>
                <w:szCs w:val="18"/>
              </w:rPr>
              <w:t>The Engineering Projects Manager is responsible for developing, governing, and delivering the factory's capital investment and</w:t>
            </w:r>
            <w:r w:rsidRPr="000767CF">
              <w:rPr>
                <w:sz w:val="18"/>
                <w:szCs w:val="18"/>
              </w:rPr>
              <w:t xml:space="preserve"> engineering</w:t>
            </w:r>
            <w:r w:rsidRPr="000767CF">
              <w:rPr>
                <w:sz w:val="18"/>
                <w:szCs w:val="18"/>
              </w:rPr>
              <w:t xml:space="preserve"> continuous improvement project portfolio. The role leads the planning, execution, and control of engineering projects from concept through to operational handover, ensuring projects are delivered safely, on time, within budget, and in line with business strategy.</w:t>
            </w:r>
          </w:p>
          <w:p w14:paraId="6641A8C1" w14:textId="77777777" w:rsidR="00B5005F" w:rsidRPr="000767CF" w:rsidRDefault="00B5005F" w:rsidP="00B5005F">
            <w:pPr>
              <w:pStyle w:val="Default"/>
              <w:rPr>
                <w:sz w:val="18"/>
                <w:szCs w:val="18"/>
              </w:rPr>
            </w:pPr>
          </w:p>
          <w:p w14:paraId="07953B5F" w14:textId="013D5ECB" w:rsidR="00B5005F" w:rsidRPr="000767CF" w:rsidRDefault="00B5005F" w:rsidP="00B5005F">
            <w:pPr>
              <w:pStyle w:val="Default"/>
              <w:rPr>
                <w:sz w:val="18"/>
                <w:szCs w:val="18"/>
              </w:rPr>
            </w:pPr>
            <w:r w:rsidRPr="000767CF">
              <w:rPr>
                <w:sz w:val="18"/>
                <w:szCs w:val="18"/>
              </w:rPr>
              <w:t>Working closely with</w:t>
            </w:r>
            <w:r w:rsidRPr="000767CF">
              <w:rPr>
                <w:sz w:val="18"/>
                <w:szCs w:val="18"/>
              </w:rPr>
              <w:t xml:space="preserve"> Senior and Category Leadership Teams,</w:t>
            </w:r>
            <w:r w:rsidRPr="000767CF">
              <w:rPr>
                <w:sz w:val="18"/>
                <w:szCs w:val="18"/>
              </w:rPr>
              <w:t xml:space="preserve"> Operations, Technical, Finance, and Engineering teams, the Engineering Projects Manager identifies opportunities to improve manufacturing capability, capacity, efficiency, reliability, sustainability, and compliance. The role establishes robust project governance processes, creates long-term engineering roadmaps, and ensures all projects deliver measurable business benefits.</w:t>
            </w:r>
          </w:p>
          <w:p w14:paraId="099BD59F" w14:textId="77777777" w:rsidR="00B668AC" w:rsidRPr="000767CF" w:rsidRDefault="00B668AC">
            <w:pPr>
              <w:spacing w:line="276" w:lineRule="auto"/>
              <w:rPr>
                <w:rFonts w:ascii="Arial" w:eastAsia="Arial" w:hAnsi="Arial" w:cs="Arial"/>
                <w:sz w:val="18"/>
                <w:szCs w:val="18"/>
              </w:rPr>
            </w:pPr>
          </w:p>
        </w:tc>
      </w:tr>
      <w:tr w:rsidR="00952B92" w:rsidRPr="008B3B59" w14:paraId="3E74F4CB" w14:textId="77777777">
        <w:trPr>
          <w:trHeight w:val="300"/>
        </w:trPr>
        <w:tc>
          <w:tcPr>
            <w:tcW w:w="10207" w:type="dxa"/>
            <w:gridSpan w:val="4"/>
            <w:shd w:val="clear" w:color="auto" w:fill="988445"/>
            <w:vAlign w:val="center"/>
          </w:tcPr>
          <w:p w14:paraId="640C1455"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REPORTING STRUCTURE</w:t>
            </w:r>
          </w:p>
        </w:tc>
      </w:tr>
      <w:tr w:rsidR="00952B92" w:rsidRPr="008B3B59" w14:paraId="3ABA47C2" w14:textId="77777777">
        <w:trPr>
          <w:trHeight w:val="80"/>
        </w:trPr>
        <w:tc>
          <w:tcPr>
            <w:tcW w:w="2565" w:type="dxa"/>
            <w:shd w:val="clear" w:color="auto" w:fill="FFFDEE"/>
            <w:vAlign w:val="center"/>
          </w:tcPr>
          <w:p w14:paraId="27DFE983" w14:textId="77777777" w:rsidR="00952B92" w:rsidRPr="000767CF" w:rsidRDefault="003221B0">
            <w:pPr>
              <w:spacing w:before="140"/>
              <w:rPr>
                <w:rFonts w:ascii="Arial" w:eastAsia="Arial" w:hAnsi="Arial" w:cs="Arial"/>
                <w:sz w:val="18"/>
                <w:szCs w:val="18"/>
              </w:rPr>
            </w:pPr>
            <w:r w:rsidRPr="000767CF">
              <w:rPr>
                <w:rFonts w:ascii="Arial" w:eastAsia="Arial" w:hAnsi="Arial" w:cs="Arial"/>
                <w:sz w:val="18"/>
                <w:szCs w:val="18"/>
              </w:rPr>
              <w:t>Reports to</w:t>
            </w:r>
          </w:p>
        </w:tc>
        <w:tc>
          <w:tcPr>
            <w:tcW w:w="7642" w:type="dxa"/>
            <w:gridSpan w:val="3"/>
            <w:vAlign w:val="center"/>
          </w:tcPr>
          <w:p w14:paraId="540E114B" w14:textId="55452EC1" w:rsidR="00952B92" w:rsidRPr="000767CF" w:rsidRDefault="00FE7D4D" w:rsidP="0013214B">
            <w:pPr>
              <w:rPr>
                <w:rFonts w:ascii="Arial" w:eastAsia="Arial" w:hAnsi="Arial" w:cs="Arial"/>
                <w:sz w:val="18"/>
                <w:szCs w:val="18"/>
              </w:rPr>
            </w:pPr>
            <w:r w:rsidRPr="000767CF">
              <w:rPr>
                <w:rFonts w:ascii="Arial" w:eastAsia="Arial" w:hAnsi="Arial" w:cs="Arial"/>
                <w:sz w:val="18"/>
                <w:szCs w:val="18"/>
              </w:rPr>
              <w:t xml:space="preserve">Engineering </w:t>
            </w:r>
            <w:r w:rsidR="0013214B" w:rsidRPr="000767CF">
              <w:rPr>
                <w:rFonts w:ascii="Arial" w:eastAsia="Arial" w:hAnsi="Arial" w:cs="Arial"/>
                <w:sz w:val="18"/>
                <w:szCs w:val="18"/>
              </w:rPr>
              <w:t>Manager</w:t>
            </w:r>
          </w:p>
        </w:tc>
      </w:tr>
      <w:tr w:rsidR="00952B92" w:rsidRPr="008B3B59" w14:paraId="48BF19F7" w14:textId="77777777">
        <w:trPr>
          <w:trHeight w:val="120"/>
        </w:trPr>
        <w:tc>
          <w:tcPr>
            <w:tcW w:w="2565" w:type="dxa"/>
            <w:shd w:val="clear" w:color="auto" w:fill="FFFDEE"/>
          </w:tcPr>
          <w:p w14:paraId="175FAB54" w14:textId="77777777" w:rsidR="00952B92" w:rsidRPr="000767CF" w:rsidRDefault="003221B0">
            <w:pPr>
              <w:spacing w:before="140"/>
              <w:rPr>
                <w:rFonts w:ascii="Arial" w:eastAsia="Arial" w:hAnsi="Arial" w:cs="Arial"/>
                <w:sz w:val="18"/>
                <w:szCs w:val="18"/>
              </w:rPr>
            </w:pPr>
            <w:r w:rsidRPr="000767CF">
              <w:rPr>
                <w:rFonts w:ascii="Arial" w:eastAsia="Arial" w:hAnsi="Arial" w:cs="Arial"/>
                <w:sz w:val="18"/>
                <w:szCs w:val="18"/>
              </w:rPr>
              <w:t>Direct &amp; indirect reports</w:t>
            </w:r>
          </w:p>
        </w:tc>
        <w:tc>
          <w:tcPr>
            <w:tcW w:w="7642" w:type="dxa"/>
            <w:gridSpan w:val="3"/>
            <w:vAlign w:val="center"/>
          </w:tcPr>
          <w:p w14:paraId="4C3C84CA" w14:textId="3608CD98" w:rsidR="00952B92" w:rsidRPr="000767CF" w:rsidRDefault="00B5005F">
            <w:pPr>
              <w:rPr>
                <w:rFonts w:ascii="Arial" w:eastAsia="Arial" w:hAnsi="Arial" w:cs="Arial"/>
                <w:sz w:val="18"/>
                <w:szCs w:val="18"/>
              </w:rPr>
            </w:pPr>
            <w:r w:rsidRPr="000767CF">
              <w:rPr>
                <w:rFonts w:ascii="Arial" w:eastAsia="Arial" w:hAnsi="Arial" w:cs="Arial"/>
                <w:sz w:val="18"/>
                <w:szCs w:val="18"/>
              </w:rPr>
              <w:t>Project Engineers</w:t>
            </w:r>
          </w:p>
        </w:tc>
      </w:tr>
      <w:tr w:rsidR="00952B92" w:rsidRPr="008B3B59" w14:paraId="3402C6B7" w14:textId="77777777">
        <w:trPr>
          <w:trHeight w:val="60"/>
        </w:trPr>
        <w:tc>
          <w:tcPr>
            <w:tcW w:w="2565" w:type="dxa"/>
            <w:shd w:val="clear" w:color="auto" w:fill="FFFDEE"/>
          </w:tcPr>
          <w:p w14:paraId="6653F7BD" w14:textId="77777777" w:rsidR="00952B92" w:rsidRPr="000767CF" w:rsidRDefault="003221B0">
            <w:pPr>
              <w:spacing w:before="140"/>
              <w:rPr>
                <w:rFonts w:ascii="Arial" w:eastAsia="Arial" w:hAnsi="Arial" w:cs="Arial"/>
                <w:sz w:val="18"/>
                <w:szCs w:val="18"/>
              </w:rPr>
            </w:pPr>
            <w:r w:rsidRPr="000767CF">
              <w:rPr>
                <w:rFonts w:ascii="Arial" w:eastAsia="Arial" w:hAnsi="Arial" w:cs="Arial"/>
                <w:sz w:val="18"/>
                <w:szCs w:val="18"/>
              </w:rPr>
              <w:t>Key internal stakeholders</w:t>
            </w:r>
          </w:p>
        </w:tc>
        <w:tc>
          <w:tcPr>
            <w:tcW w:w="7642" w:type="dxa"/>
            <w:gridSpan w:val="3"/>
          </w:tcPr>
          <w:p w14:paraId="0610225C" w14:textId="6BC25B8F" w:rsidR="00D25A13" w:rsidRPr="000767CF" w:rsidRDefault="00FE7D4D" w:rsidP="0013214B">
            <w:pPr>
              <w:rPr>
                <w:rFonts w:ascii="Arial" w:eastAsia="Arial" w:hAnsi="Arial" w:cs="Arial"/>
                <w:sz w:val="18"/>
                <w:szCs w:val="18"/>
              </w:rPr>
            </w:pPr>
            <w:r w:rsidRPr="000767CF">
              <w:rPr>
                <w:rFonts w:ascii="Arial" w:eastAsia="Arial" w:hAnsi="Arial" w:cs="Arial"/>
                <w:sz w:val="18"/>
                <w:szCs w:val="18"/>
              </w:rPr>
              <w:t xml:space="preserve">Engineering </w:t>
            </w:r>
            <w:r w:rsidR="0013214B" w:rsidRPr="000767CF">
              <w:rPr>
                <w:rFonts w:ascii="Arial" w:eastAsia="Arial" w:hAnsi="Arial" w:cs="Arial"/>
                <w:sz w:val="18"/>
                <w:szCs w:val="18"/>
              </w:rPr>
              <w:t xml:space="preserve">Manager, Engineering </w:t>
            </w:r>
            <w:r w:rsidRPr="000767CF">
              <w:rPr>
                <w:rFonts w:ascii="Arial" w:eastAsia="Arial" w:hAnsi="Arial" w:cs="Arial"/>
                <w:sz w:val="18"/>
                <w:szCs w:val="18"/>
              </w:rPr>
              <w:t>department, Department Heads</w:t>
            </w:r>
            <w:r w:rsidR="000777C9" w:rsidRPr="000767CF">
              <w:rPr>
                <w:rFonts w:ascii="Arial" w:eastAsia="Arial" w:hAnsi="Arial" w:cs="Arial"/>
                <w:sz w:val="18"/>
                <w:szCs w:val="18"/>
              </w:rPr>
              <w:t xml:space="preserve">, </w:t>
            </w:r>
            <w:r w:rsidR="00B32375" w:rsidRPr="000767CF">
              <w:rPr>
                <w:rFonts w:ascii="Arial" w:eastAsia="Arial" w:hAnsi="Arial" w:cs="Arial"/>
                <w:sz w:val="18"/>
                <w:szCs w:val="18"/>
              </w:rPr>
              <w:t>O</w:t>
            </w:r>
            <w:r w:rsidR="000777C9" w:rsidRPr="000767CF">
              <w:rPr>
                <w:rFonts w:ascii="Arial" w:eastAsia="Arial" w:hAnsi="Arial" w:cs="Arial"/>
                <w:sz w:val="18"/>
                <w:szCs w:val="18"/>
              </w:rPr>
              <w:t xml:space="preserve">perations, </w:t>
            </w:r>
            <w:r w:rsidR="00B32375" w:rsidRPr="000767CF">
              <w:rPr>
                <w:rFonts w:ascii="Arial" w:eastAsia="Arial" w:hAnsi="Arial" w:cs="Arial"/>
                <w:sz w:val="18"/>
                <w:szCs w:val="18"/>
              </w:rPr>
              <w:t>T</w:t>
            </w:r>
            <w:r w:rsidR="000777C9" w:rsidRPr="000767CF">
              <w:rPr>
                <w:rFonts w:ascii="Arial" w:eastAsia="Arial" w:hAnsi="Arial" w:cs="Arial"/>
                <w:sz w:val="18"/>
                <w:szCs w:val="18"/>
              </w:rPr>
              <w:t>echnical, Hygiene</w:t>
            </w:r>
            <w:r w:rsidR="00B32375" w:rsidRPr="000767CF">
              <w:rPr>
                <w:rFonts w:ascii="Arial" w:eastAsia="Arial" w:hAnsi="Arial" w:cs="Arial"/>
                <w:sz w:val="18"/>
                <w:szCs w:val="18"/>
              </w:rPr>
              <w:t xml:space="preserve"> departments</w:t>
            </w:r>
          </w:p>
        </w:tc>
      </w:tr>
      <w:tr w:rsidR="00952B92" w:rsidRPr="008B3B59" w14:paraId="79D95C24" w14:textId="77777777">
        <w:trPr>
          <w:trHeight w:val="200"/>
        </w:trPr>
        <w:tc>
          <w:tcPr>
            <w:tcW w:w="2565" w:type="dxa"/>
            <w:shd w:val="clear" w:color="auto" w:fill="FFFDEE"/>
          </w:tcPr>
          <w:p w14:paraId="698E2329" w14:textId="77777777" w:rsidR="00952B92" w:rsidRPr="000767CF" w:rsidRDefault="003221B0">
            <w:pPr>
              <w:spacing w:before="140"/>
              <w:rPr>
                <w:rFonts w:ascii="Arial" w:eastAsia="Arial" w:hAnsi="Arial" w:cs="Arial"/>
                <w:sz w:val="18"/>
                <w:szCs w:val="18"/>
              </w:rPr>
            </w:pPr>
            <w:r w:rsidRPr="000767CF">
              <w:rPr>
                <w:rFonts w:ascii="Arial" w:eastAsia="Arial" w:hAnsi="Arial" w:cs="Arial"/>
                <w:sz w:val="18"/>
                <w:szCs w:val="18"/>
              </w:rPr>
              <w:t>Key external stakeholders</w:t>
            </w:r>
          </w:p>
        </w:tc>
        <w:tc>
          <w:tcPr>
            <w:tcW w:w="7642" w:type="dxa"/>
            <w:gridSpan w:val="3"/>
          </w:tcPr>
          <w:p w14:paraId="032692C6" w14:textId="589EEA94" w:rsidR="00312B55" w:rsidRPr="000767CF" w:rsidRDefault="000A6B0F" w:rsidP="00D25A13">
            <w:pPr>
              <w:rPr>
                <w:rFonts w:ascii="Arial" w:eastAsia="Arial" w:hAnsi="Arial" w:cs="Arial"/>
                <w:sz w:val="18"/>
                <w:szCs w:val="18"/>
              </w:rPr>
            </w:pPr>
            <w:r w:rsidRPr="000767CF">
              <w:rPr>
                <w:rFonts w:ascii="Arial" w:eastAsia="Arial" w:hAnsi="Arial" w:cs="Arial"/>
                <w:sz w:val="18"/>
                <w:szCs w:val="18"/>
              </w:rPr>
              <w:t>External contractors, Suppliers</w:t>
            </w:r>
          </w:p>
        </w:tc>
      </w:tr>
      <w:tr w:rsidR="00952B92" w:rsidRPr="008B3B59" w14:paraId="7242F7E2" w14:textId="77777777">
        <w:tc>
          <w:tcPr>
            <w:tcW w:w="10207" w:type="dxa"/>
            <w:gridSpan w:val="4"/>
            <w:shd w:val="clear" w:color="auto" w:fill="988445"/>
          </w:tcPr>
          <w:p w14:paraId="22B0C359" w14:textId="77777777" w:rsidR="00952B92" w:rsidRPr="008B3B59" w:rsidRDefault="003221B0">
            <w:pPr>
              <w:pStyle w:val="Heading2"/>
              <w:rPr>
                <w:rFonts w:ascii="Arial" w:eastAsia="Arial" w:hAnsi="Arial" w:cs="Arial"/>
                <w:sz w:val="22"/>
                <w:szCs w:val="22"/>
              </w:rPr>
            </w:pPr>
            <w:r w:rsidRPr="008B3B59">
              <w:rPr>
                <w:rFonts w:ascii="Arial" w:eastAsia="Arial" w:hAnsi="Arial" w:cs="Arial"/>
                <w:b w:val="0"/>
                <w:color w:val="FFFFFF"/>
                <w:sz w:val="22"/>
                <w:szCs w:val="22"/>
              </w:rPr>
              <w:t xml:space="preserve">KEY </w:t>
            </w:r>
            <w:proofErr w:type="gramStart"/>
            <w:r w:rsidRPr="008B3B59">
              <w:rPr>
                <w:rFonts w:ascii="Arial" w:eastAsia="Arial" w:hAnsi="Arial" w:cs="Arial"/>
                <w:b w:val="0"/>
                <w:color w:val="FFFFFF"/>
                <w:sz w:val="22"/>
                <w:szCs w:val="22"/>
              </w:rPr>
              <w:t>ACCOUNTABILITIES  AND</w:t>
            </w:r>
            <w:proofErr w:type="gramEnd"/>
            <w:r w:rsidRPr="008B3B59">
              <w:rPr>
                <w:rFonts w:ascii="Arial" w:eastAsia="Arial" w:hAnsi="Arial" w:cs="Arial"/>
                <w:b w:val="0"/>
                <w:color w:val="FFFFFF"/>
                <w:sz w:val="22"/>
                <w:szCs w:val="22"/>
              </w:rPr>
              <w:t xml:space="preserve"> RESPONSIBILITIES </w:t>
            </w:r>
          </w:p>
        </w:tc>
      </w:tr>
      <w:tr w:rsidR="00952B92" w:rsidRPr="008B3B59" w14:paraId="03DEDE3B" w14:textId="77777777" w:rsidTr="000767CF">
        <w:trPr>
          <w:trHeight w:val="6493"/>
        </w:trPr>
        <w:tc>
          <w:tcPr>
            <w:tcW w:w="10207" w:type="dxa"/>
            <w:gridSpan w:val="4"/>
          </w:tcPr>
          <w:p w14:paraId="1DF81544" w14:textId="068376D2" w:rsidR="006A46F4" w:rsidRPr="000767CF" w:rsidRDefault="006A46F4" w:rsidP="006A46F4">
            <w:pPr>
              <w:rPr>
                <w:rFonts w:ascii="Arial" w:hAnsi="Arial" w:cs="Arial"/>
                <w:sz w:val="18"/>
                <w:szCs w:val="18"/>
              </w:rPr>
            </w:pPr>
            <w:r w:rsidRPr="000767CF">
              <w:rPr>
                <w:rFonts w:ascii="Arial" w:hAnsi="Arial" w:cs="Arial"/>
                <w:sz w:val="18"/>
                <w:szCs w:val="18"/>
              </w:rPr>
              <w:t>This is not an exhaustive list</w:t>
            </w:r>
            <w:r w:rsidR="00B5005F" w:rsidRPr="000767CF">
              <w:rPr>
                <w:rFonts w:ascii="Arial" w:hAnsi="Arial" w:cs="Arial"/>
                <w:sz w:val="18"/>
                <w:szCs w:val="18"/>
              </w:rPr>
              <w:t>.</w:t>
            </w:r>
          </w:p>
          <w:p w14:paraId="4890133E" w14:textId="77777777" w:rsidR="006A46F4" w:rsidRPr="000767CF" w:rsidRDefault="006A46F4" w:rsidP="006A46F4">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p w14:paraId="56F3DB2F" w14:textId="77777777"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Develop and manage the annual and long-term capital investment programme. </w:t>
            </w:r>
          </w:p>
          <w:p w14:paraId="78E7EA4E" w14:textId="40CB6BD0"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Lead the delivery of capital projects from feasibility through to commissioning and handover. </w:t>
            </w:r>
          </w:p>
          <w:p w14:paraId="7414ACD7" w14:textId="129BA0AD"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Prepare business cases, project scopes, budgets, and investment proposals. </w:t>
            </w:r>
          </w:p>
          <w:p w14:paraId="06D1BBD1" w14:textId="77777777"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Manage project expenditure and ensure adherence to approved budgets. </w:t>
            </w:r>
          </w:p>
          <w:p w14:paraId="5EF3F459" w14:textId="77777777"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Coordinate internal stakeholders and external contractors to ensure successful project execution.</w:t>
            </w:r>
          </w:p>
          <w:p w14:paraId="74055842" w14:textId="2E25106D"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Segoe UI" w:hAnsi="Segoe UI" w:cs="Segoe UI"/>
                <w:sz w:val="18"/>
                <w:szCs w:val="18"/>
              </w:rPr>
              <w:t>Ensure all capital projects achieve planned return on investment and business benefits.</w:t>
            </w:r>
          </w:p>
          <w:p w14:paraId="6DAF77D6" w14:textId="77777777"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Lead engineering-based continuous improvement initiatives across the site.</w:t>
            </w:r>
          </w:p>
          <w:p w14:paraId="3E95B3F7" w14:textId="35183689"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Apply Lean Manufacturing, Six Sigma, TPM, and root cause methodologies to project delivery. </w:t>
            </w:r>
          </w:p>
          <w:p w14:paraId="1025EF83" w14:textId="30C7E49C"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Support factory CI objectives through structured project implementation. </w:t>
            </w:r>
          </w:p>
          <w:p w14:paraId="1A6233D5" w14:textId="4EAFF0D0" w:rsidR="00B5005F" w:rsidRPr="000767CF" w:rsidRDefault="00B5005F" w:rsidP="00B5005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Establish post-project reviews and benefits tracking to validate improvements</w:t>
            </w:r>
            <w:r w:rsidR="000767CF" w:rsidRPr="000767CF">
              <w:rPr>
                <w:rFonts w:ascii="Arial" w:hAnsi="Arial" w:cs="Arial"/>
                <w:sz w:val="18"/>
                <w:szCs w:val="18"/>
              </w:rPr>
              <w:t>.</w:t>
            </w:r>
          </w:p>
          <w:p w14:paraId="4A1E88F3" w14:textId="77777777"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Ensure project risks, assumptions, dependencies, and actions are effectively controlled.</w:t>
            </w:r>
          </w:p>
          <w:p w14:paraId="6AA21CE5" w14:textId="2C5383E5"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Ensure compliance with company engineering standards, food safety requirements, and legislative obligations. </w:t>
            </w:r>
          </w:p>
          <w:p w14:paraId="683B620B" w14:textId="42EF594D"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Maintain project documentation, change controls, and audit-ready records.</w:t>
            </w:r>
          </w:p>
          <w:p w14:paraId="204A415E" w14:textId="50779FA8"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Ensure all projects are delivered in accordance with Health &amp; Safety legislation and company policies. </w:t>
            </w:r>
          </w:p>
          <w:p w14:paraId="5BBA7FE0" w14:textId="173398A9"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Lead contractor management processes including permits, RAMS reviews, and site compliance. </w:t>
            </w:r>
          </w:p>
          <w:p w14:paraId="1CC88E37" w14:textId="76F9335A"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Ensure projects comply with food safety, hygiene, environmental, and quality standards.</w:t>
            </w:r>
          </w:p>
          <w:p w14:paraId="0214CEF1" w14:textId="77777777"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Promote a strong safety-first culture throughout project delivery.</w:t>
            </w:r>
          </w:p>
          <w:p w14:paraId="00579893" w14:textId="19219F9A"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Build strong working relationships with Operations, Technical, Finance, Supply Chain, and Commercial teams. </w:t>
            </w:r>
          </w:p>
          <w:p w14:paraId="3B84E265" w14:textId="54D8195A"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Act as the primary engineering contact for all project-related activities. </w:t>
            </w:r>
          </w:p>
          <w:p w14:paraId="73EE0FDC" w14:textId="5B451BC2"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 xml:space="preserve">Manage external suppliers, consultants, contractors, and equipment manufacturers. </w:t>
            </w:r>
          </w:p>
          <w:p w14:paraId="0EE36AFA" w14:textId="2E607E44" w:rsidR="000767CF" w:rsidRPr="000767CF" w:rsidRDefault="000767CF" w:rsidP="000767CF">
            <w:pPr>
              <w:numPr>
                <w:ilvl w:val="0"/>
                <w:numId w:val="3"/>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8"/>
              </w:rPr>
            </w:pPr>
            <w:r w:rsidRPr="000767CF">
              <w:rPr>
                <w:rFonts w:ascii="Arial" w:hAnsi="Arial" w:cs="Arial"/>
                <w:sz w:val="18"/>
                <w:szCs w:val="18"/>
              </w:rPr>
              <w:t>Present project updates and investment proposals to senior leadership teams.</w:t>
            </w:r>
          </w:p>
          <w:p w14:paraId="43F75E06" w14:textId="00A871DF" w:rsidR="00B668AC" w:rsidRPr="000767CF" w:rsidRDefault="00B668AC" w:rsidP="000767CF">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r>
      <w:tr w:rsidR="00952B92" w:rsidRPr="008B3B59" w14:paraId="59C8D32B" w14:textId="77777777">
        <w:tc>
          <w:tcPr>
            <w:tcW w:w="10207" w:type="dxa"/>
            <w:gridSpan w:val="4"/>
            <w:shd w:val="clear" w:color="auto" w:fill="988445"/>
          </w:tcPr>
          <w:p w14:paraId="18002CF1" w14:textId="28B9864F" w:rsidR="00952B92" w:rsidRPr="008B3B59" w:rsidRDefault="003221B0">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QUALIFICATIONS, EXPERIENCE, TECHNICAL SKILLS / KNOWLEDGE</w:t>
            </w:r>
          </w:p>
        </w:tc>
      </w:tr>
      <w:tr w:rsidR="00E93627" w:rsidRPr="008B3B59" w14:paraId="1E0516CF" w14:textId="77777777" w:rsidTr="00E93627">
        <w:trPr>
          <w:trHeight w:val="240"/>
        </w:trPr>
        <w:tc>
          <w:tcPr>
            <w:tcW w:w="10207" w:type="dxa"/>
            <w:gridSpan w:val="4"/>
          </w:tcPr>
          <w:p w14:paraId="7B79A352" w14:textId="08C23B4D" w:rsidR="000767CF" w:rsidRPr="000767CF" w:rsidRDefault="000767CF" w:rsidP="000767CF">
            <w:pPr>
              <w:rPr>
                <w:rFonts w:ascii="Arial" w:eastAsia="Arial" w:hAnsi="Arial" w:cs="Arial"/>
                <w:color w:val="auto"/>
                <w:u w:val="single"/>
              </w:rPr>
            </w:pPr>
            <w:r w:rsidRPr="000767CF">
              <w:rPr>
                <w:rFonts w:ascii="Arial" w:eastAsia="Arial" w:hAnsi="Arial" w:cs="Arial"/>
                <w:color w:val="auto"/>
                <w:u w:val="single"/>
              </w:rPr>
              <w:t>Essential</w:t>
            </w:r>
          </w:p>
          <w:p w14:paraId="632D1C88" w14:textId="1A05C14D" w:rsidR="000A6B0F" w:rsidRDefault="000767CF" w:rsidP="000A6B0F">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Pr>
                <w:rFonts w:ascii="Arial" w:hAnsi="Arial" w:cs="Arial"/>
                <w:sz w:val="18"/>
                <w:szCs w:val="12"/>
              </w:rPr>
              <w:t>Minimum level 3 in an engineering discipline</w:t>
            </w:r>
          </w:p>
          <w:p w14:paraId="5B96BA28" w14:textId="507799B9"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 xml:space="preserve">Proven experience delivering capital projects within a food manufacturing or FMCG environment. </w:t>
            </w:r>
          </w:p>
          <w:p w14:paraId="40706C05" w14:textId="0089A033"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 xml:space="preserve">Strong understanding of project management methodologies and governance processes. </w:t>
            </w:r>
          </w:p>
          <w:p w14:paraId="33ECCD57" w14:textId="74D667B3"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 xml:space="preserve">Experience managing budgets and business cases. </w:t>
            </w:r>
          </w:p>
          <w:p w14:paraId="1E8E4E10" w14:textId="03AF9EC3"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 xml:space="preserve">Knowledge of food manufacturing equipment and processes. </w:t>
            </w:r>
          </w:p>
          <w:p w14:paraId="54556BEA" w14:textId="4356DAE2"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 xml:space="preserve">Strong analytical, planning, and stakeholder management skills. </w:t>
            </w:r>
          </w:p>
          <w:p w14:paraId="6C19E15F" w14:textId="74C18DE0" w:rsid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Excellent communication and leadership abilities.</w:t>
            </w:r>
          </w:p>
          <w:p w14:paraId="58DF3BBB" w14:textId="3BFDB9F1"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Pr>
                <w:rFonts w:ascii="Arial" w:hAnsi="Arial" w:cs="Arial"/>
                <w:sz w:val="18"/>
                <w:szCs w:val="12"/>
              </w:rPr>
              <w:t xml:space="preserve">Understanding of </w:t>
            </w:r>
            <w:r w:rsidRPr="000767CF">
              <w:rPr>
                <w:rFonts w:ascii="Arial" w:hAnsi="Arial" w:cs="Arial"/>
                <w:sz w:val="18"/>
                <w:szCs w:val="12"/>
              </w:rPr>
              <w:t>PUWER</w:t>
            </w:r>
            <w:r>
              <w:rPr>
                <w:rFonts w:ascii="Arial" w:hAnsi="Arial" w:cs="Arial"/>
                <w:sz w:val="18"/>
                <w:szCs w:val="12"/>
              </w:rPr>
              <w:t xml:space="preserve"> requirements</w:t>
            </w:r>
            <w:r>
              <w:rPr>
                <w:rFonts w:ascii="Arial" w:hAnsi="Arial" w:cs="Arial"/>
                <w:sz w:val="18"/>
                <w:szCs w:val="12"/>
              </w:rPr>
              <w:t>.</w:t>
            </w:r>
          </w:p>
          <w:p w14:paraId="611B55F3" w14:textId="77777777" w:rsidR="008D0114" w:rsidRPr="000767CF" w:rsidRDefault="008D0114" w:rsidP="008D0114">
            <w:pPr>
              <w:pBdr>
                <w:top w:val="none" w:sz="0" w:space="0" w:color="auto"/>
                <w:left w:val="none" w:sz="0" w:space="0" w:color="auto"/>
                <w:bottom w:val="none" w:sz="0" w:space="0" w:color="auto"/>
                <w:right w:val="none" w:sz="0" w:space="0" w:color="auto"/>
                <w:between w:val="none" w:sz="0" w:space="0" w:color="auto"/>
              </w:pBdr>
              <w:ind w:left="360"/>
              <w:rPr>
                <w:rFonts w:ascii="Arial" w:hAnsi="Arial" w:cs="Arial"/>
                <w:sz w:val="18"/>
                <w:szCs w:val="12"/>
              </w:rPr>
            </w:pPr>
          </w:p>
          <w:p w14:paraId="7DF33CCC" w14:textId="679B5B35" w:rsidR="000A6B0F" w:rsidRPr="008D0114" w:rsidRDefault="008D0114" w:rsidP="008D0114">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2"/>
                <w:u w:val="single"/>
              </w:rPr>
            </w:pPr>
            <w:r>
              <w:rPr>
                <w:rFonts w:ascii="Arial" w:hAnsi="Arial" w:cs="Arial"/>
                <w:sz w:val="18"/>
                <w:szCs w:val="12"/>
                <w:u w:val="single"/>
              </w:rPr>
              <w:t xml:space="preserve">Desirable </w:t>
            </w:r>
          </w:p>
          <w:p w14:paraId="2D2F7131" w14:textId="77777777" w:rsidR="000A6B0F" w:rsidRDefault="000A6B0F" w:rsidP="000A6B0F">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0767CF">
              <w:rPr>
                <w:rFonts w:ascii="Arial" w:hAnsi="Arial" w:cs="Arial"/>
                <w:sz w:val="18"/>
                <w:szCs w:val="12"/>
              </w:rPr>
              <w:t>Electrical regulations</w:t>
            </w:r>
          </w:p>
          <w:p w14:paraId="1BD33831" w14:textId="3C7E4C41"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 xml:space="preserve">PRINCE2, APM, PMP or equivalent project management qualification. </w:t>
            </w:r>
          </w:p>
          <w:p w14:paraId="111F7FAD" w14:textId="79D3C7CC"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 xml:space="preserve">Lean Six Sigma qualification. </w:t>
            </w:r>
          </w:p>
          <w:p w14:paraId="2AFCAF2F" w14:textId="217F603F"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 xml:space="preserve">Knowledge of sustainability and energy reduction projects. </w:t>
            </w:r>
          </w:p>
          <w:p w14:paraId="51C9F8BF" w14:textId="6BEE5CDD" w:rsidR="008D0114" w:rsidRPr="008D0114" w:rsidRDefault="008D0114"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w:hAnsi="Arial" w:cs="Arial"/>
                <w:sz w:val="18"/>
                <w:szCs w:val="12"/>
              </w:rPr>
            </w:pPr>
            <w:r w:rsidRPr="008D0114">
              <w:rPr>
                <w:rFonts w:ascii="Arial" w:hAnsi="Arial" w:cs="Arial"/>
                <w:sz w:val="18"/>
                <w:szCs w:val="12"/>
              </w:rPr>
              <w:t>Experience with CMMS and project management software.</w:t>
            </w:r>
          </w:p>
          <w:p w14:paraId="45566247" w14:textId="77777777" w:rsidR="00B668AC" w:rsidRPr="00EF2056" w:rsidRDefault="00B668AC" w:rsidP="008D0114">
            <w:pPr>
              <w:numPr>
                <w:ilvl w:val="0"/>
                <w:numId w:val="4"/>
              </w:numPr>
              <w:pBdr>
                <w:top w:val="none" w:sz="0" w:space="0" w:color="auto"/>
                <w:left w:val="none" w:sz="0" w:space="0" w:color="auto"/>
                <w:bottom w:val="none" w:sz="0" w:space="0" w:color="auto"/>
                <w:right w:val="none" w:sz="0" w:space="0" w:color="auto"/>
                <w:between w:val="none" w:sz="0" w:space="0" w:color="auto"/>
              </w:pBdr>
              <w:tabs>
                <w:tab w:val="clear" w:pos="720"/>
              </w:tabs>
              <w:ind w:left="360"/>
              <w:rPr>
                <w:rFonts w:ascii="Arial Nova" w:eastAsia="Arial" w:hAnsi="Arial Nova" w:cs="Arial"/>
                <w:color w:val="FFFFFF"/>
              </w:rPr>
            </w:pPr>
          </w:p>
        </w:tc>
      </w:tr>
      <w:tr w:rsidR="00952B92" w:rsidRPr="008B3B59" w14:paraId="391E2846" w14:textId="77777777">
        <w:trPr>
          <w:trHeight w:val="200"/>
        </w:trPr>
        <w:tc>
          <w:tcPr>
            <w:tcW w:w="10207" w:type="dxa"/>
            <w:gridSpan w:val="4"/>
            <w:shd w:val="clear" w:color="auto" w:fill="988445"/>
          </w:tcPr>
          <w:p w14:paraId="4448D4F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CORE </w:t>
            </w:r>
            <w:r w:rsidR="003221B0"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003221B0" w:rsidRPr="008B3B59">
              <w:rPr>
                <w:rFonts w:ascii="Arial" w:eastAsia="Arial" w:hAnsi="Arial" w:cs="Arial"/>
                <w:color w:val="FFFFFF"/>
                <w:sz w:val="22"/>
                <w:szCs w:val="22"/>
              </w:rPr>
              <w:t xml:space="preserve"> FOR SUCCESS</w:t>
            </w:r>
          </w:p>
        </w:tc>
      </w:tr>
      <w:tr w:rsidR="00952B92" w:rsidRPr="008B3B59" w14:paraId="7B24EE02" w14:textId="77777777">
        <w:trPr>
          <w:trHeight w:val="360"/>
        </w:trPr>
        <w:tc>
          <w:tcPr>
            <w:tcW w:w="2565" w:type="dxa"/>
          </w:tcPr>
          <w:p w14:paraId="54FBCF88" w14:textId="77777777" w:rsidR="00952B92" w:rsidRPr="00CA3B48" w:rsidRDefault="003221B0">
            <w:pPr>
              <w:rPr>
                <w:rFonts w:ascii="Arial" w:eastAsia="Arial" w:hAnsi="Arial" w:cs="Arial"/>
                <w:b/>
                <w:sz w:val="18"/>
                <w:szCs w:val="18"/>
              </w:rPr>
            </w:pPr>
            <w:r w:rsidRPr="00CA3B48">
              <w:rPr>
                <w:rFonts w:ascii="Arial" w:eastAsia="Arial" w:hAnsi="Arial" w:cs="Arial"/>
                <w:b/>
                <w:sz w:val="18"/>
                <w:szCs w:val="18"/>
              </w:rPr>
              <w:t>Competency</w:t>
            </w:r>
          </w:p>
        </w:tc>
        <w:tc>
          <w:tcPr>
            <w:tcW w:w="7642" w:type="dxa"/>
            <w:gridSpan w:val="3"/>
          </w:tcPr>
          <w:p w14:paraId="5B5586E5" w14:textId="77777777" w:rsidR="00952B92" w:rsidRPr="00CA3B48" w:rsidRDefault="003221B0">
            <w:pPr>
              <w:widowControl w:val="0"/>
              <w:spacing w:line="276" w:lineRule="auto"/>
              <w:rPr>
                <w:rFonts w:ascii="Arial" w:eastAsia="Arial" w:hAnsi="Arial" w:cs="Arial"/>
                <w:b/>
                <w:sz w:val="18"/>
                <w:szCs w:val="18"/>
              </w:rPr>
            </w:pPr>
            <w:r w:rsidRPr="00CA3B48">
              <w:rPr>
                <w:rFonts w:ascii="Arial" w:eastAsia="Arial" w:hAnsi="Arial" w:cs="Arial"/>
                <w:b/>
                <w:sz w:val="18"/>
                <w:szCs w:val="18"/>
              </w:rPr>
              <w:t>Descriptors</w:t>
            </w:r>
          </w:p>
        </w:tc>
      </w:tr>
      <w:tr w:rsidR="008B3B59" w:rsidRPr="008B3B59" w14:paraId="64893145" w14:textId="77777777" w:rsidTr="008B3B59">
        <w:trPr>
          <w:trHeight w:val="671"/>
        </w:trPr>
        <w:tc>
          <w:tcPr>
            <w:tcW w:w="2565" w:type="dxa"/>
          </w:tcPr>
          <w:p w14:paraId="52CBB55E" w14:textId="31D2237A" w:rsidR="008B3B59" w:rsidRPr="00CA3B48" w:rsidRDefault="002A3BA2" w:rsidP="008B3B59">
            <w:pPr>
              <w:rPr>
                <w:rFonts w:ascii="Arial" w:eastAsia="Arial" w:hAnsi="Arial" w:cs="Arial"/>
                <w:sz w:val="18"/>
                <w:szCs w:val="18"/>
              </w:rPr>
            </w:pPr>
            <w:r w:rsidRPr="00CA3B48">
              <w:rPr>
                <w:rFonts w:ascii="Arial" w:eastAsia="Arial" w:hAnsi="Arial" w:cs="Arial"/>
                <w:sz w:val="18"/>
                <w:szCs w:val="18"/>
              </w:rPr>
              <w:t>Values People</w:t>
            </w:r>
          </w:p>
        </w:tc>
        <w:tc>
          <w:tcPr>
            <w:tcW w:w="7642" w:type="dxa"/>
            <w:gridSpan w:val="3"/>
          </w:tcPr>
          <w:p w14:paraId="6BF9ADB0" w14:textId="49549950" w:rsidR="008B3B59" w:rsidRPr="00CA3B48"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18"/>
                <w:szCs w:val="18"/>
              </w:rPr>
            </w:pPr>
            <w:r w:rsidRPr="00CA3B48">
              <w:rPr>
                <w:rFonts w:ascii="Arial" w:hAnsi="Arial" w:cs="Arial"/>
                <w:i/>
                <w:iCs/>
                <w:color w:val="auto"/>
                <w:sz w:val="18"/>
                <w:szCs w:val="18"/>
              </w:rPr>
              <w:t xml:space="preserve">Demonstrates the belief that people are our most important asset and central to the success of the organisation. Everybody should be </w:t>
            </w:r>
            <w:proofErr w:type="gramStart"/>
            <w:r w:rsidRPr="00CA3B48">
              <w:rPr>
                <w:rFonts w:ascii="Arial" w:hAnsi="Arial" w:cs="Arial"/>
                <w:i/>
                <w:iCs/>
                <w:color w:val="auto"/>
                <w:sz w:val="18"/>
                <w:szCs w:val="18"/>
              </w:rPr>
              <w:t>treated with dignity and respect at all times</w:t>
            </w:r>
            <w:proofErr w:type="gramEnd"/>
            <w:r w:rsidRPr="00CA3B48">
              <w:rPr>
                <w:rFonts w:ascii="Arial" w:hAnsi="Arial" w:cs="Arial"/>
                <w:i/>
                <w:iCs/>
                <w:color w:val="auto"/>
                <w:sz w:val="18"/>
                <w:szCs w:val="18"/>
              </w:rPr>
              <w:t>.</w:t>
            </w:r>
          </w:p>
        </w:tc>
      </w:tr>
      <w:tr w:rsidR="008B3B59" w:rsidRPr="008B3B59" w14:paraId="4C6B67F2" w14:textId="77777777" w:rsidTr="008B3B59">
        <w:trPr>
          <w:trHeight w:val="671"/>
        </w:trPr>
        <w:tc>
          <w:tcPr>
            <w:tcW w:w="2565" w:type="dxa"/>
          </w:tcPr>
          <w:p w14:paraId="7E34197A" w14:textId="4E98D269" w:rsidR="008B3B59" w:rsidRPr="00CA3B48" w:rsidRDefault="002A3BA2" w:rsidP="008B3B59">
            <w:pPr>
              <w:rPr>
                <w:rFonts w:ascii="Arial" w:eastAsia="Arial" w:hAnsi="Arial" w:cs="Arial"/>
                <w:sz w:val="18"/>
                <w:szCs w:val="18"/>
              </w:rPr>
            </w:pPr>
            <w:r w:rsidRPr="00CA3B48">
              <w:rPr>
                <w:rFonts w:ascii="Arial" w:eastAsia="Arial" w:hAnsi="Arial" w:cs="Arial"/>
                <w:sz w:val="18"/>
                <w:szCs w:val="18"/>
              </w:rPr>
              <w:t>Customer Focus</w:t>
            </w:r>
          </w:p>
        </w:tc>
        <w:tc>
          <w:tcPr>
            <w:tcW w:w="7642" w:type="dxa"/>
            <w:gridSpan w:val="3"/>
          </w:tcPr>
          <w:p w14:paraId="2FC24F5D" w14:textId="32658E9B" w:rsidR="008B3B59" w:rsidRPr="00CA3B48"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18"/>
                <w:szCs w:val="18"/>
                <w:lang w:val="en"/>
              </w:rPr>
            </w:pPr>
            <w:r w:rsidRPr="00CA3B48">
              <w:rPr>
                <w:rFonts w:ascii="Arial" w:hAnsi="Arial" w:cs="Arial"/>
                <w:i/>
                <w:iCs/>
                <w:color w:val="auto"/>
                <w:sz w:val="18"/>
                <w:szCs w:val="18"/>
              </w:rPr>
              <w:t>Demonstrates the understanding that the satisfaction of our internal and external customers is the foundation of our success</w:t>
            </w:r>
          </w:p>
        </w:tc>
      </w:tr>
      <w:tr w:rsidR="008B3B59" w:rsidRPr="008B3B59" w14:paraId="01D13B7C" w14:textId="77777777" w:rsidTr="008B3B59">
        <w:trPr>
          <w:trHeight w:val="671"/>
        </w:trPr>
        <w:tc>
          <w:tcPr>
            <w:tcW w:w="2565" w:type="dxa"/>
          </w:tcPr>
          <w:p w14:paraId="4F7F7B7D" w14:textId="5E34B211" w:rsidR="008B3B59" w:rsidRPr="00CA3B48" w:rsidRDefault="002A3BA2" w:rsidP="008B3B59">
            <w:pPr>
              <w:rPr>
                <w:rFonts w:ascii="Arial" w:eastAsia="Arial" w:hAnsi="Arial" w:cs="Arial"/>
                <w:color w:val="auto"/>
                <w:sz w:val="18"/>
                <w:szCs w:val="18"/>
              </w:rPr>
            </w:pPr>
            <w:r w:rsidRPr="00CA3B48">
              <w:rPr>
                <w:rFonts w:ascii="Arial" w:eastAsia="Arial" w:hAnsi="Arial" w:cs="Arial"/>
                <w:color w:val="auto"/>
                <w:sz w:val="18"/>
                <w:szCs w:val="18"/>
              </w:rPr>
              <w:t>Collaborative Team Working</w:t>
            </w:r>
          </w:p>
        </w:tc>
        <w:tc>
          <w:tcPr>
            <w:tcW w:w="7642" w:type="dxa"/>
            <w:gridSpan w:val="3"/>
          </w:tcPr>
          <w:p w14:paraId="773D32C2" w14:textId="3DC4FE17" w:rsidR="008B3B59" w:rsidRPr="00CA3B48" w:rsidRDefault="002A3BA2"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18"/>
                <w:szCs w:val="18"/>
              </w:rPr>
            </w:pPr>
            <w:r w:rsidRPr="00CA3B48">
              <w:rPr>
                <w:rFonts w:ascii="Arial" w:hAnsi="Arial" w:cs="Arial"/>
                <w:i/>
                <w:iCs/>
                <w:color w:val="auto"/>
                <w:sz w:val="18"/>
                <w:szCs w:val="18"/>
              </w:rPr>
              <w:t>The willingness to act as part of a team and work towards achieving shared objectives through adopting best practice in line with PQP and Federalism.</w:t>
            </w:r>
          </w:p>
        </w:tc>
      </w:tr>
      <w:tr w:rsidR="001C1BFA" w:rsidRPr="008B3B59" w14:paraId="3B96D8A6" w14:textId="77777777" w:rsidTr="008B3B59">
        <w:trPr>
          <w:trHeight w:val="671"/>
        </w:trPr>
        <w:tc>
          <w:tcPr>
            <w:tcW w:w="2565" w:type="dxa"/>
          </w:tcPr>
          <w:p w14:paraId="52E3B307" w14:textId="27B500DD" w:rsidR="001C1BFA" w:rsidRPr="00CA3B48" w:rsidRDefault="002A3BA2">
            <w:pPr>
              <w:rPr>
                <w:rFonts w:ascii="Arial" w:eastAsia="Arial" w:hAnsi="Arial" w:cs="Arial"/>
                <w:sz w:val="18"/>
                <w:szCs w:val="18"/>
              </w:rPr>
            </w:pPr>
            <w:r w:rsidRPr="00CA3B48">
              <w:rPr>
                <w:rFonts w:ascii="Arial" w:eastAsia="Arial" w:hAnsi="Arial" w:cs="Arial"/>
                <w:sz w:val="18"/>
                <w:szCs w:val="18"/>
              </w:rPr>
              <w:t>Flexibility &amp; Adaptability</w:t>
            </w:r>
          </w:p>
        </w:tc>
        <w:tc>
          <w:tcPr>
            <w:tcW w:w="7642" w:type="dxa"/>
            <w:gridSpan w:val="3"/>
          </w:tcPr>
          <w:p w14:paraId="0457E91E" w14:textId="5331EFAF" w:rsidR="001C1BFA" w:rsidRPr="00CA3B48" w:rsidRDefault="002A3BA2" w:rsidP="001C1BFA">
            <w:pPr>
              <w:widowControl w:val="0"/>
              <w:spacing w:line="276" w:lineRule="auto"/>
              <w:rPr>
                <w:rFonts w:ascii="Arial" w:eastAsia="Arial" w:hAnsi="Arial" w:cs="Arial"/>
                <w:iCs/>
                <w:sz w:val="18"/>
                <w:szCs w:val="18"/>
              </w:rPr>
            </w:pPr>
            <w:r w:rsidRPr="00CA3B48">
              <w:rPr>
                <w:rFonts w:ascii="Arial" w:eastAsia="Arial" w:hAnsi="Arial" w:cs="Arial"/>
                <w:i/>
                <w:iCs/>
                <w:sz w:val="18"/>
                <w:szCs w:val="18"/>
              </w:rPr>
              <w:t xml:space="preserve">The ability to change and adapt own behaviour or work procedures when there is a change in the work environment, for example </w:t>
            </w:r>
            <w:proofErr w:type="gramStart"/>
            <w:r w:rsidRPr="00CA3B48">
              <w:rPr>
                <w:rFonts w:ascii="Arial" w:eastAsia="Arial" w:hAnsi="Arial" w:cs="Arial"/>
                <w:i/>
                <w:iCs/>
                <w:sz w:val="18"/>
                <w:szCs w:val="18"/>
              </w:rPr>
              <w:t>as a result of</w:t>
            </w:r>
            <w:proofErr w:type="gramEnd"/>
            <w:r w:rsidRPr="00CA3B48">
              <w:rPr>
                <w:rFonts w:ascii="Arial" w:eastAsia="Arial" w:hAnsi="Arial" w:cs="Arial"/>
                <w:i/>
                <w:iCs/>
                <w:sz w:val="18"/>
                <w:szCs w:val="18"/>
              </w:rPr>
              <w:t xml:space="preserve"> changing customer needs.</w:t>
            </w:r>
          </w:p>
        </w:tc>
      </w:tr>
      <w:tr w:rsidR="00952B92" w:rsidRPr="008B3B59" w14:paraId="03D0115A" w14:textId="77777777" w:rsidTr="008B3B59">
        <w:trPr>
          <w:trHeight w:val="671"/>
        </w:trPr>
        <w:tc>
          <w:tcPr>
            <w:tcW w:w="2565" w:type="dxa"/>
          </w:tcPr>
          <w:p w14:paraId="5F928F63" w14:textId="07F88CA7" w:rsidR="00952B92" w:rsidRPr="00CA3B48" w:rsidRDefault="008F40F9">
            <w:pPr>
              <w:rPr>
                <w:rFonts w:ascii="Arial" w:eastAsia="Arial" w:hAnsi="Arial" w:cs="Arial"/>
                <w:sz w:val="18"/>
                <w:szCs w:val="18"/>
              </w:rPr>
            </w:pPr>
            <w:r w:rsidRPr="00CA3B48">
              <w:rPr>
                <w:rFonts w:ascii="Arial" w:eastAsia="Arial" w:hAnsi="Arial" w:cs="Arial"/>
                <w:sz w:val="18"/>
                <w:szCs w:val="18"/>
              </w:rPr>
              <w:t>Initiative &amp; taking ownership</w:t>
            </w:r>
          </w:p>
        </w:tc>
        <w:tc>
          <w:tcPr>
            <w:tcW w:w="7642" w:type="dxa"/>
            <w:gridSpan w:val="3"/>
          </w:tcPr>
          <w:p w14:paraId="1493C3ED" w14:textId="5AD25C76" w:rsidR="001C1BFA" w:rsidRPr="00CA3B48" w:rsidRDefault="008F40F9" w:rsidP="001C1BFA">
            <w:pPr>
              <w:widowControl w:val="0"/>
              <w:spacing w:line="276" w:lineRule="auto"/>
              <w:rPr>
                <w:rFonts w:ascii="Arial" w:eastAsia="Arial" w:hAnsi="Arial" w:cs="Arial"/>
                <w:iCs/>
                <w:sz w:val="18"/>
                <w:szCs w:val="18"/>
              </w:rPr>
            </w:pPr>
            <w:r w:rsidRPr="00CA3B48">
              <w:rPr>
                <w:rFonts w:ascii="Arial" w:eastAsia="Arial" w:hAnsi="Arial" w:cs="Arial"/>
                <w:i/>
                <w:iCs/>
                <w:sz w:val="18"/>
                <w:szCs w:val="18"/>
              </w:rPr>
              <w:t>Steps up to take on personal responsibility and accountability for tasks and actions in line with PQP and Federalism.</w:t>
            </w:r>
          </w:p>
        </w:tc>
      </w:tr>
      <w:tr w:rsidR="007C22D7" w:rsidRPr="008B3B59" w14:paraId="175AAA52" w14:textId="77777777" w:rsidTr="00E93627">
        <w:trPr>
          <w:trHeight w:val="805"/>
        </w:trPr>
        <w:tc>
          <w:tcPr>
            <w:tcW w:w="2565" w:type="dxa"/>
          </w:tcPr>
          <w:p w14:paraId="4C2C7A5D" w14:textId="24C6BCB4" w:rsidR="007C22D7" w:rsidRPr="00CA3B48" w:rsidRDefault="007C22D7">
            <w:pPr>
              <w:rPr>
                <w:rFonts w:ascii="Arial" w:eastAsia="Arial" w:hAnsi="Arial" w:cs="Arial"/>
                <w:sz w:val="18"/>
                <w:szCs w:val="18"/>
              </w:rPr>
            </w:pPr>
            <w:r w:rsidRPr="00CA3B48">
              <w:rPr>
                <w:rFonts w:ascii="Arial" w:eastAsia="Arial" w:hAnsi="Arial" w:cs="Arial"/>
                <w:sz w:val="18"/>
                <w:szCs w:val="18"/>
              </w:rPr>
              <w:t>People Management</w:t>
            </w:r>
          </w:p>
        </w:tc>
        <w:tc>
          <w:tcPr>
            <w:tcW w:w="7642" w:type="dxa"/>
            <w:gridSpan w:val="3"/>
          </w:tcPr>
          <w:p w14:paraId="615F12A2" w14:textId="7742139D" w:rsidR="007C22D7" w:rsidRPr="00CA3B48" w:rsidRDefault="007C22D7" w:rsidP="0083787B">
            <w:pPr>
              <w:widowControl w:val="0"/>
              <w:spacing w:line="276" w:lineRule="auto"/>
              <w:rPr>
                <w:rFonts w:ascii="Arial" w:eastAsia="Arial" w:hAnsi="Arial" w:cs="Arial"/>
                <w:sz w:val="18"/>
                <w:szCs w:val="18"/>
              </w:rPr>
            </w:pPr>
            <w:r w:rsidRPr="00CA3B48">
              <w:rPr>
                <w:rFonts w:ascii="Arial" w:eastAsia="Arial" w:hAnsi="Arial" w:cs="Arial"/>
                <w:i/>
                <w:iCs/>
                <w:sz w:val="18"/>
                <w:szCs w:val="18"/>
              </w:rPr>
              <w:t>The ability to understand people and their motivations, build good relationships with them and help them unlock their potential.</w:t>
            </w:r>
          </w:p>
        </w:tc>
      </w:tr>
      <w:tr w:rsidR="007C22D7" w:rsidRPr="008B3B59" w14:paraId="0BB2480C" w14:textId="77777777" w:rsidTr="00E93627">
        <w:trPr>
          <w:trHeight w:val="831"/>
        </w:trPr>
        <w:tc>
          <w:tcPr>
            <w:tcW w:w="2565" w:type="dxa"/>
          </w:tcPr>
          <w:p w14:paraId="0C44BA9F" w14:textId="3CF76BA7" w:rsidR="007C22D7" w:rsidRPr="00CA3B48" w:rsidRDefault="007C22D7">
            <w:pPr>
              <w:rPr>
                <w:rFonts w:ascii="Arial" w:eastAsia="Arial" w:hAnsi="Arial" w:cs="Arial"/>
                <w:sz w:val="18"/>
                <w:szCs w:val="18"/>
              </w:rPr>
            </w:pPr>
            <w:r w:rsidRPr="00CA3B48">
              <w:rPr>
                <w:rFonts w:ascii="Arial" w:eastAsia="Arial" w:hAnsi="Arial" w:cs="Arial"/>
                <w:sz w:val="18"/>
                <w:szCs w:val="18"/>
              </w:rPr>
              <w:t>Empowering others</w:t>
            </w:r>
          </w:p>
        </w:tc>
        <w:tc>
          <w:tcPr>
            <w:tcW w:w="7642" w:type="dxa"/>
            <w:gridSpan w:val="3"/>
          </w:tcPr>
          <w:p w14:paraId="43B82D65" w14:textId="7AE9C067" w:rsidR="007C22D7" w:rsidRPr="00CA3B48" w:rsidRDefault="007C22D7" w:rsidP="00E93627">
            <w:pPr>
              <w:widowControl w:val="0"/>
              <w:spacing w:line="276" w:lineRule="auto"/>
              <w:jc w:val="both"/>
              <w:rPr>
                <w:rFonts w:ascii="Arial" w:eastAsia="Arial" w:hAnsi="Arial" w:cs="Arial"/>
                <w:sz w:val="18"/>
                <w:szCs w:val="18"/>
              </w:rPr>
            </w:pPr>
            <w:r w:rsidRPr="00CA3B48">
              <w:rPr>
                <w:rFonts w:ascii="Arial" w:eastAsia="Arial" w:hAnsi="Arial" w:cs="Arial"/>
                <w:i/>
                <w:iCs/>
                <w:sz w:val="18"/>
                <w:szCs w:val="18"/>
              </w:rPr>
              <w:t>Creates an environment where people feel required and enabled to take ownership and responsibility.</w:t>
            </w:r>
          </w:p>
        </w:tc>
      </w:tr>
      <w:tr w:rsidR="007C22D7" w:rsidRPr="008B3B59" w14:paraId="70EAC2C1" w14:textId="77777777" w:rsidTr="00E93627">
        <w:trPr>
          <w:trHeight w:val="831"/>
        </w:trPr>
        <w:tc>
          <w:tcPr>
            <w:tcW w:w="2565" w:type="dxa"/>
          </w:tcPr>
          <w:p w14:paraId="5182AB5B" w14:textId="74872E58" w:rsidR="007C22D7" w:rsidRPr="00CA3B48" w:rsidRDefault="007C22D7">
            <w:pPr>
              <w:rPr>
                <w:rFonts w:ascii="Arial" w:eastAsia="Arial" w:hAnsi="Arial" w:cs="Arial"/>
                <w:sz w:val="18"/>
                <w:szCs w:val="18"/>
              </w:rPr>
            </w:pPr>
            <w:r w:rsidRPr="00CA3B48">
              <w:rPr>
                <w:rFonts w:ascii="Arial" w:eastAsia="Arial" w:hAnsi="Arial" w:cs="Arial"/>
                <w:sz w:val="18"/>
                <w:szCs w:val="18"/>
              </w:rPr>
              <w:t>Coaching for performance</w:t>
            </w:r>
          </w:p>
        </w:tc>
        <w:tc>
          <w:tcPr>
            <w:tcW w:w="7642" w:type="dxa"/>
            <w:gridSpan w:val="3"/>
          </w:tcPr>
          <w:p w14:paraId="1CF4A857" w14:textId="0109DAC9" w:rsidR="007C22D7" w:rsidRPr="00CA3B48" w:rsidRDefault="007C22D7" w:rsidP="0083787B">
            <w:pPr>
              <w:widowControl w:val="0"/>
              <w:spacing w:line="276" w:lineRule="auto"/>
              <w:jc w:val="both"/>
              <w:rPr>
                <w:rFonts w:ascii="Arial" w:eastAsia="Arial" w:hAnsi="Arial" w:cs="Arial"/>
                <w:iCs/>
                <w:sz w:val="18"/>
                <w:szCs w:val="18"/>
              </w:rPr>
            </w:pPr>
            <w:r w:rsidRPr="00CA3B48">
              <w:rPr>
                <w:rFonts w:ascii="Arial" w:eastAsia="Arial" w:hAnsi="Arial" w:cs="Arial"/>
                <w:i/>
                <w:iCs/>
                <w:sz w:val="18"/>
                <w:szCs w:val="18"/>
              </w:rPr>
              <w:t>The ability to help others achieve more through two-way feedback, clear direction and enabling.</w:t>
            </w:r>
          </w:p>
        </w:tc>
      </w:tr>
      <w:tr w:rsidR="007C22D7" w:rsidRPr="008B3B59" w14:paraId="0B39DD3E" w14:textId="77777777" w:rsidTr="00E93627">
        <w:trPr>
          <w:trHeight w:val="831"/>
        </w:trPr>
        <w:tc>
          <w:tcPr>
            <w:tcW w:w="2565" w:type="dxa"/>
          </w:tcPr>
          <w:p w14:paraId="793E6C4F" w14:textId="721B0B63" w:rsidR="007C22D7" w:rsidRPr="00CA3B48" w:rsidRDefault="007C22D7">
            <w:pPr>
              <w:rPr>
                <w:rFonts w:ascii="Arial" w:eastAsia="Arial" w:hAnsi="Arial" w:cs="Arial"/>
                <w:sz w:val="18"/>
                <w:szCs w:val="18"/>
              </w:rPr>
            </w:pPr>
            <w:r w:rsidRPr="00CA3B48">
              <w:rPr>
                <w:rFonts w:ascii="Arial" w:eastAsia="Arial" w:hAnsi="Arial" w:cs="Arial"/>
                <w:sz w:val="18"/>
                <w:szCs w:val="18"/>
              </w:rPr>
              <w:t>Analysis &amp; Planning</w:t>
            </w:r>
          </w:p>
        </w:tc>
        <w:tc>
          <w:tcPr>
            <w:tcW w:w="7642" w:type="dxa"/>
            <w:gridSpan w:val="3"/>
          </w:tcPr>
          <w:p w14:paraId="7ACFA6AB" w14:textId="1290C1EA" w:rsidR="007C22D7" w:rsidRPr="00CA3B48" w:rsidRDefault="007C22D7" w:rsidP="00E93627">
            <w:pPr>
              <w:widowControl w:val="0"/>
              <w:spacing w:line="276" w:lineRule="auto"/>
              <w:jc w:val="both"/>
              <w:rPr>
                <w:rFonts w:ascii="Arial" w:eastAsia="Arial" w:hAnsi="Arial" w:cs="Arial"/>
                <w:iCs/>
                <w:sz w:val="18"/>
                <w:szCs w:val="18"/>
              </w:rPr>
            </w:pPr>
            <w:r w:rsidRPr="00CA3B48">
              <w:rPr>
                <w:rFonts w:ascii="Arial" w:eastAsia="Arial" w:hAnsi="Arial" w:cs="Arial"/>
                <w:i/>
                <w:iCs/>
                <w:sz w:val="18"/>
                <w:szCs w:val="18"/>
              </w:rPr>
              <w:t>The ability to take a range of information, think things through logically and prioritise work to meet commitments aligned with organisational goals.</w:t>
            </w:r>
          </w:p>
        </w:tc>
      </w:tr>
      <w:tr w:rsidR="007C22D7" w:rsidRPr="008B3B59" w14:paraId="10420613" w14:textId="77777777" w:rsidTr="00E93627">
        <w:trPr>
          <w:trHeight w:val="831"/>
        </w:trPr>
        <w:tc>
          <w:tcPr>
            <w:tcW w:w="2565" w:type="dxa"/>
          </w:tcPr>
          <w:p w14:paraId="0EFCFDAF" w14:textId="566BF111" w:rsidR="007C22D7" w:rsidRPr="00CA3B48" w:rsidRDefault="007C22D7">
            <w:pPr>
              <w:rPr>
                <w:rFonts w:ascii="Arial" w:eastAsia="Arial" w:hAnsi="Arial" w:cs="Arial"/>
                <w:sz w:val="18"/>
                <w:szCs w:val="18"/>
              </w:rPr>
            </w:pPr>
            <w:r w:rsidRPr="00CA3B48">
              <w:rPr>
                <w:rFonts w:ascii="Arial" w:eastAsia="Arial" w:hAnsi="Arial" w:cs="Arial"/>
                <w:sz w:val="18"/>
                <w:szCs w:val="18"/>
              </w:rPr>
              <w:t>Drive for Excellence</w:t>
            </w:r>
          </w:p>
        </w:tc>
        <w:tc>
          <w:tcPr>
            <w:tcW w:w="7642" w:type="dxa"/>
            <w:gridSpan w:val="3"/>
          </w:tcPr>
          <w:p w14:paraId="1A9CE676" w14:textId="060C08D3" w:rsidR="007C22D7" w:rsidRPr="00CA3B48" w:rsidRDefault="007C22D7" w:rsidP="00E93627">
            <w:pPr>
              <w:widowControl w:val="0"/>
              <w:spacing w:line="276" w:lineRule="auto"/>
              <w:jc w:val="both"/>
              <w:rPr>
                <w:rFonts w:ascii="Arial" w:eastAsia="Arial" w:hAnsi="Arial" w:cs="Arial"/>
                <w:iCs/>
                <w:sz w:val="18"/>
                <w:szCs w:val="18"/>
              </w:rPr>
            </w:pPr>
            <w:r w:rsidRPr="00CA3B48">
              <w:rPr>
                <w:rFonts w:ascii="Arial" w:eastAsia="Arial" w:hAnsi="Arial" w:cs="Arial"/>
                <w:i/>
                <w:iCs/>
                <w:sz w:val="18"/>
                <w:szCs w:val="18"/>
              </w:rPr>
              <w:t>Knows the most effective and efficient processes for getting things done, with a focus on continuous improvement.</w:t>
            </w:r>
          </w:p>
        </w:tc>
      </w:tr>
    </w:tbl>
    <w:p w14:paraId="45E95563" w14:textId="77777777" w:rsidR="00952B92" w:rsidRPr="008B3B59" w:rsidRDefault="00952B92">
      <w:pPr>
        <w:rPr>
          <w:rFonts w:ascii="Arial" w:eastAsia="Arial" w:hAnsi="Arial" w:cs="Arial"/>
          <w:sz w:val="22"/>
          <w:szCs w:val="22"/>
        </w:rPr>
      </w:pPr>
    </w:p>
    <w:sectPr w:rsidR="00952B92" w:rsidRPr="008B3B59" w:rsidSect="000767CF">
      <w:footerReference w:type="default" r:id="rId11"/>
      <w:pgSz w:w="11906" w:h="16838"/>
      <w:pgMar w:top="720" w:right="720" w:bottom="720" w:left="720" w:header="360" w:footer="36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23CB" w14:textId="77777777" w:rsidR="000E321E" w:rsidRDefault="000E321E">
      <w:r>
        <w:separator/>
      </w:r>
    </w:p>
  </w:endnote>
  <w:endnote w:type="continuationSeparator" w:id="0">
    <w:p w14:paraId="0F4E94A3" w14:textId="77777777" w:rsidR="000E321E" w:rsidRDefault="000E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6A46F4">
          <w:rPr>
            <w:noProof/>
          </w:rPr>
          <w:t>3</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5344" w14:textId="77777777" w:rsidR="000E321E" w:rsidRDefault="000E321E">
      <w:r>
        <w:separator/>
      </w:r>
    </w:p>
  </w:footnote>
  <w:footnote w:type="continuationSeparator" w:id="0">
    <w:p w14:paraId="73D3957F" w14:textId="77777777" w:rsidR="000E321E" w:rsidRDefault="000E3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34D83"/>
    <w:multiLevelType w:val="hybridMultilevel"/>
    <w:tmpl w:val="A82088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F2E21"/>
    <w:multiLevelType w:val="hybridMultilevel"/>
    <w:tmpl w:val="B5609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5412E5"/>
    <w:multiLevelType w:val="hybridMultilevel"/>
    <w:tmpl w:val="C2B2E1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841335">
    <w:abstractNumId w:val="2"/>
  </w:num>
  <w:num w:numId="2" w16cid:durableId="320499886">
    <w:abstractNumId w:val="4"/>
  </w:num>
  <w:num w:numId="3" w16cid:durableId="1941791377">
    <w:abstractNumId w:val="3"/>
  </w:num>
  <w:num w:numId="4" w16cid:durableId="1586920532">
    <w:abstractNumId w:val="0"/>
  </w:num>
  <w:num w:numId="5" w16cid:durableId="335154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B92"/>
    <w:rsid w:val="000338BD"/>
    <w:rsid w:val="00054D0D"/>
    <w:rsid w:val="000767CF"/>
    <w:rsid w:val="000777C9"/>
    <w:rsid w:val="000A6B0F"/>
    <w:rsid w:val="000E321E"/>
    <w:rsid w:val="0013214B"/>
    <w:rsid w:val="00137627"/>
    <w:rsid w:val="00140E8C"/>
    <w:rsid w:val="001C1BFA"/>
    <w:rsid w:val="001F46DB"/>
    <w:rsid w:val="00216947"/>
    <w:rsid w:val="00247CD4"/>
    <w:rsid w:val="002A3BA2"/>
    <w:rsid w:val="002C2470"/>
    <w:rsid w:val="002F6A41"/>
    <w:rsid w:val="00312B55"/>
    <w:rsid w:val="003168DA"/>
    <w:rsid w:val="003221B0"/>
    <w:rsid w:val="0033077C"/>
    <w:rsid w:val="00337D86"/>
    <w:rsid w:val="00364FE3"/>
    <w:rsid w:val="00413D6D"/>
    <w:rsid w:val="00416F1A"/>
    <w:rsid w:val="00430615"/>
    <w:rsid w:val="00496895"/>
    <w:rsid w:val="004B1589"/>
    <w:rsid w:val="004C58CD"/>
    <w:rsid w:val="00534C8B"/>
    <w:rsid w:val="005A7F57"/>
    <w:rsid w:val="005D39C0"/>
    <w:rsid w:val="006A222E"/>
    <w:rsid w:val="006A46F4"/>
    <w:rsid w:val="006B1D8A"/>
    <w:rsid w:val="006C12FD"/>
    <w:rsid w:val="006E4312"/>
    <w:rsid w:val="00732503"/>
    <w:rsid w:val="007416E6"/>
    <w:rsid w:val="00741B46"/>
    <w:rsid w:val="00785C99"/>
    <w:rsid w:val="007A4E52"/>
    <w:rsid w:val="007C22D7"/>
    <w:rsid w:val="007C6F24"/>
    <w:rsid w:val="007E1F0D"/>
    <w:rsid w:val="00807480"/>
    <w:rsid w:val="008079C1"/>
    <w:rsid w:val="0083787B"/>
    <w:rsid w:val="00886B72"/>
    <w:rsid w:val="008B3B59"/>
    <w:rsid w:val="008D0114"/>
    <w:rsid w:val="008E13BC"/>
    <w:rsid w:val="008F40F9"/>
    <w:rsid w:val="00943E8F"/>
    <w:rsid w:val="00952B92"/>
    <w:rsid w:val="00A23249"/>
    <w:rsid w:val="00A42C45"/>
    <w:rsid w:val="00AA05B5"/>
    <w:rsid w:val="00B32375"/>
    <w:rsid w:val="00B5005F"/>
    <w:rsid w:val="00B54FA1"/>
    <w:rsid w:val="00B65EA1"/>
    <w:rsid w:val="00B668AC"/>
    <w:rsid w:val="00B868E3"/>
    <w:rsid w:val="00B86BD9"/>
    <w:rsid w:val="00B9735D"/>
    <w:rsid w:val="00BB1310"/>
    <w:rsid w:val="00BC020B"/>
    <w:rsid w:val="00BC6959"/>
    <w:rsid w:val="00BD7B37"/>
    <w:rsid w:val="00CA3B48"/>
    <w:rsid w:val="00CB52C9"/>
    <w:rsid w:val="00D25A13"/>
    <w:rsid w:val="00D476CF"/>
    <w:rsid w:val="00D546A4"/>
    <w:rsid w:val="00D56ABA"/>
    <w:rsid w:val="00D60972"/>
    <w:rsid w:val="00D8521A"/>
    <w:rsid w:val="00DA01B1"/>
    <w:rsid w:val="00DB256E"/>
    <w:rsid w:val="00DD6B02"/>
    <w:rsid w:val="00DE5C1E"/>
    <w:rsid w:val="00E93627"/>
    <w:rsid w:val="00EA0867"/>
    <w:rsid w:val="00EC5F49"/>
    <w:rsid w:val="00ED78A1"/>
    <w:rsid w:val="00EE2B26"/>
    <w:rsid w:val="00EF2056"/>
    <w:rsid w:val="00F310DA"/>
    <w:rsid w:val="00F55A7F"/>
    <w:rsid w:val="00F97A2B"/>
    <w:rsid w:val="00FD0D78"/>
    <w:rsid w:val="00FE7D4D"/>
    <w:rsid w:val="00FF19C6"/>
    <w:rsid w:val="00FF520C"/>
    <w:rsid w:val="00FF6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8EDF357A-5B9A-487B-BF88-D6CCF3B1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customStyle="1" w:styleId="Default">
    <w:name w:val="Default"/>
    <w:rsid w:val="00FE7D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196121605">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B73E411AF85A4B8A48CE2055A0BB5A" ma:contentTypeVersion="2" ma:contentTypeDescription="Create a new document." ma:contentTypeScope="" ma:versionID="61e0b35ebfd27cfb11c495d929c1e6d3">
  <xsd:schema xmlns:xsd="http://www.w3.org/2001/XMLSchema" xmlns:xs="http://www.w3.org/2001/XMLSchema" xmlns:p="http://schemas.microsoft.com/office/2006/metadata/properties" xmlns:ns2="f761ca7f-6799-433a-825a-9a25b287d2b2" targetNamespace="http://schemas.microsoft.com/office/2006/metadata/properties" ma:root="true" ma:fieldsID="a4faaccde6c3cf5915a9a2392f20a659" ns2:_="">
    <xsd:import namespace="f761ca7f-6799-433a-825a-9a25b287d2b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ca7f-6799-433a-825a-9a25b287d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3BB1F7-B617-4BF5-82FA-EF33593EB6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C14962-E43F-4C0E-8C43-48DC4DA77C7B}">
  <ds:schemaRefs>
    <ds:schemaRef ds:uri="http://schemas.microsoft.com/sharepoint/v3/contenttype/forms"/>
  </ds:schemaRefs>
</ds:datastoreItem>
</file>

<file path=customXml/itemProps3.xml><?xml version="1.0" encoding="utf-8"?>
<ds:datastoreItem xmlns:ds="http://schemas.openxmlformats.org/officeDocument/2006/customXml" ds:itemID="{B363E3B2-CDC2-4241-9358-CD040550A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ca7f-6799-433a-825a-9a25b287d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Werth</dc:creator>
  <cp:lastModifiedBy>Jack Ramus</cp:lastModifiedBy>
  <cp:revision>2</cp:revision>
  <dcterms:created xsi:type="dcterms:W3CDTF">2026-07-17T13:09:00Z</dcterms:created>
  <dcterms:modified xsi:type="dcterms:W3CDTF">2026-07-17T13:09:00Z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0x0101004BB73E411AF85A4B8A48CE2055A0BB5A</vt:lpwstr>
  </property>
</Properties>
</file>