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153BE8" w14:textId="77777777" w:rsidR="00952B92" w:rsidRPr="008B3B59" w:rsidRDefault="00407468">
      <w:pPr>
        <w:jc w:val="center"/>
        <w:rPr>
          <w:rFonts w:ascii="Arial" w:eastAsia="Arial" w:hAnsi="Arial" w:cs="Arial"/>
          <w:sz w:val="22"/>
          <w:szCs w:val="22"/>
        </w:rPr>
      </w:pPr>
      <w:r>
        <w:rPr>
          <w:noProof/>
        </w:rPr>
        <w:drawing>
          <wp:inline distT="0" distB="0" distL="0" distR="0" wp14:anchorId="23C5EDEF" wp14:editId="7B45A8B0">
            <wp:extent cx="1950672" cy="764861"/>
            <wp:effectExtent l="0" t="0" r="0" b="0"/>
            <wp:docPr id="186712720"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2720" name="Picture 1" descr="A black background with green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1459" cy="769091"/>
                    </a:xfrm>
                    <a:prstGeom prst="rect">
                      <a:avLst/>
                    </a:prstGeom>
                    <a:noFill/>
                    <a:ln>
                      <a:noFill/>
                    </a:ln>
                  </pic:spPr>
                </pic:pic>
              </a:graphicData>
            </a:graphic>
          </wp:inline>
        </w:drawing>
      </w:r>
    </w:p>
    <w:p w14:paraId="04A82D58" w14:textId="77777777" w:rsidR="00952B92" w:rsidRPr="008B3B59" w:rsidRDefault="00952B92">
      <w:pPr>
        <w:jc w:val="center"/>
        <w:rPr>
          <w:rFonts w:ascii="Arial" w:eastAsia="Arial" w:hAnsi="Arial" w:cs="Arial"/>
          <w:sz w:val="22"/>
          <w:szCs w:val="22"/>
        </w:rPr>
      </w:pPr>
    </w:p>
    <w:tbl>
      <w:tblPr>
        <w:tblStyle w:val="1"/>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9"/>
        <w:gridCol w:w="3826"/>
        <w:gridCol w:w="1701"/>
        <w:gridCol w:w="1701"/>
      </w:tblGrid>
      <w:tr w:rsidR="00952B92" w:rsidRPr="00407468" w14:paraId="2EE07A12" w14:textId="77777777" w:rsidTr="7AB2321B">
        <w:trPr>
          <w:trHeight w:val="220"/>
        </w:trPr>
        <w:tc>
          <w:tcPr>
            <w:tcW w:w="10207" w:type="dxa"/>
            <w:gridSpan w:val="4"/>
            <w:shd w:val="clear" w:color="auto" w:fill="203B24"/>
          </w:tcPr>
          <w:p w14:paraId="42E03866" w14:textId="77777777" w:rsidR="00952B92" w:rsidRPr="00407468" w:rsidRDefault="003221B0" w:rsidP="00407468">
            <w:pPr>
              <w:jc w:val="center"/>
              <w:rPr>
                <w:rFonts w:ascii="Avenir Next LT Pro Demi" w:eastAsia="Arial" w:hAnsi="Avenir Next LT Pro Demi" w:cs="Arial"/>
                <w:sz w:val="22"/>
                <w:szCs w:val="22"/>
              </w:rPr>
            </w:pPr>
            <w:r w:rsidRPr="00407468">
              <w:rPr>
                <w:rFonts w:ascii="Avenir Next LT Pro Demi" w:eastAsia="Arial" w:hAnsi="Avenir Next LT Pro Demi" w:cs="Arial"/>
                <w:color w:val="FFFFFF"/>
                <w:sz w:val="22"/>
                <w:szCs w:val="22"/>
              </w:rPr>
              <w:t>ROLE PROFILE</w:t>
            </w:r>
            <w:r w:rsidRPr="00407468">
              <w:rPr>
                <w:rFonts w:ascii="Avenir Next LT Pro Demi" w:eastAsia="Arial" w:hAnsi="Avenir Next LT Pro Demi" w:cs="Arial"/>
                <w:b/>
                <w:color w:val="FFFFFF"/>
                <w:sz w:val="22"/>
                <w:szCs w:val="22"/>
              </w:rPr>
              <w:t xml:space="preserve"> </w:t>
            </w:r>
          </w:p>
        </w:tc>
      </w:tr>
      <w:tr w:rsidR="00952B92" w:rsidRPr="00407468" w14:paraId="0A3BDAD3" w14:textId="77777777" w:rsidTr="7AB2321B">
        <w:trPr>
          <w:trHeight w:val="280"/>
        </w:trPr>
        <w:tc>
          <w:tcPr>
            <w:tcW w:w="2979" w:type="dxa"/>
            <w:shd w:val="clear" w:color="auto" w:fill="A9C2A5"/>
          </w:tcPr>
          <w:p w14:paraId="74B7D648" w14:textId="77777777" w:rsidR="00952B92" w:rsidRPr="00407468" w:rsidRDefault="003221B0" w:rsidP="00407468">
            <w:pPr>
              <w:rPr>
                <w:rFonts w:ascii="Avenir Next LT Pro" w:eastAsia="Arial" w:hAnsi="Avenir Next LT Pro" w:cs="Arial"/>
                <w:color w:val="203B24"/>
                <w:sz w:val="22"/>
                <w:szCs w:val="22"/>
              </w:rPr>
            </w:pPr>
            <w:r w:rsidRPr="00407468">
              <w:rPr>
                <w:rFonts w:ascii="Avenir Next LT Pro" w:eastAsia="Arial" w:hAnsi="Avenir Next LT Pro" w:cs="Arial"/>
                <w:color w:val="203B24"/>
                <w:sz w:val="22"/>
                <w:szCs w:val="22"/>
              </w:rPr>
              <w:t>Job title</w:t>
            </w:r>
          </w:p>
        </w:tc>
        <w:tc>
          <w:tcPr>
            <w:tcW w:w="3826" w:type="dxa"/>
          </w:tcPr>
          <w:p w14:paraId="4BA48EE0" w14:textId="563E24BB" w:rsidR="00952B92" w:rsidRPr="00407468" w:rsidRDefault="00946598" w:rsidP="00407468">
            <w:pPr>
              <w:rPr>
                <w:rFonts w:ascii="Avenir Next LT Pro" w:eastAsia="Arial" w:hAnsi="Avenir Next LT Pro" w:cs="Arial"/>
                <w:sz w:val="22"/>
                <w:szCs w:val="22"/>
              </w:rPr>
            </w:pPr>
            <w:r>
              <w:rPr>
                <w:rFonts w:ascii="Arial" w:eastAsia="Arial" w:hAnsi="Arial" w:cs="Arial"/>
              </w:rPr>
              <w:t>HSE Manager</w:t>
            </w:r>
          </w:p>
        </w:tc>
        <w:tc>
          <w:tcPr>
            <w:tcW w:w="1701" w:type="dxa"/>
            <w:shd w:val="clear" w:color="auto" w:fill="A9C2A5"/>
          </w:tcPr>
          <w:p w14:paraId="030A17FF" w14:textId="77777777" w:rsidR="00952B92" w:rsidRPr="00407468" w:rsidRDefault="003221B0" w:rsidP="00407468">
            <w:pPr>
              <w:jc w:val="center"/>
              <w:rPr>
                <w:rFonts w:ascii="Avenir Next LT Pro" w:eastAsia="Arial" w:hAnsi="Avenir Next LT Pro" w:cs="Arial"/>
                <w:sz w:val="22"/>
                <w:szCs w:val="22"/>
              </w:rPr>
            </w:pPr>
            <w:r w:rsidRPr="00407468">
              <w:rPr>
                <w:rFonts w:ascii="Avenir Next LT Pro" w:eastAsia="Arial" w:hAnsi="Avenir Next LT Pro" w:cs="Arial"/>
                <w:color w:val="203B24"/>
                <w:sz w:val="22"/>
                <w:szCs w:val="22"/>
              </w:rPr>
              <w:t>Date</w:t>
            </w:r>
          </w:p>
        </w:tc>
        <w:tc>
          <w:tcPr>
            <w:tcW w:w="1701" w:type="dxa"/>
          </w:tcPr>
          <w:p w14:paraId="35474557" w14:textId="371D133A" w:rsidR="00952B92" w:rsidRPr="00407468" w:rsidRDefault="00BE261D" w:rsidP="00407468">
            <w:pPr>
              <w:rPr>
                <w:rFonts w:ascii="Avenir Next LT Pro" w:eastAsia="Arial" w:hAnsi="Avenir Next LT Pro" w:cs="Arial"/>
                <w:sz w:val="22"/>
                <w:szCs w:val="22"/>
              </w:rPr>
            </w:pPr>
            <w:r>
              <w:rPr>
                <w:rFonts w:ascii="Avenir Next LT Pro" w:eastAsia="Arial" w:hAnsi="Avenir Next LT Pro" w:cs="Arial"/>
                <w:sz w:val="22"/>
                <w:szCs w:val="22"/>
              </w:rPr>
              <w:t xml:space="preserve">July 2026 </w:t>
            </w:r>
          </w:p>
        </w:tc>
      </w:tr>
      <w:tr w:rsidR="00952B92" w:rsidRPr="00407468" w14:paraId="08C5E8EB" w14:textId="77777777" w:rsidTr="7AB2321B">
        <w:trPr>
          <w:trHeight w:val="260"/>
        </w:trPr>
        <w:tc>
          <w:tcPr>
            <w:tcW w:w="2979" w:type="dxa"/>
            <w:shd w:val="clear" w:color="auto" w:fill="A9C2A5"/>
          </w:tcPr>
          <w:p w14:paraId="35468E52" w14:textId="77777777" w:rsidR="00952B92" w:rsidRPr="00407468" w:rsidRDefault="003221B0" w:rsidP="00407468">
            <w:pPr>
              <w:rPr>
                <w:rFonts w:ascii="Avenir Next LT Pro" w:eastAsia="Arial" w:hAnsi="Avenir Next LT Pro" w:cs="Arial"/>
                <w:color w:val="203B24"/>
                <w:sz w:val="22"/>
                <w:szCs w:val="22"/>
              </w:rPr>
            </w:pPr>
            <w:r w:rsidRPr="00407468">
              <w:rPr>
                <w:rFonts w:ascii="Avenir Next LT Pro" w:eastAsia="Arial" w:hAnsi="Avenir Next LT Pro" w:cs="Arial"/>
                <w:color w:val="203B24"/>
                <w:sz w:val="22"/>
                <w:szCs w:val="22"/>
              </w:rPr>
              <w:t>Business</w:t>
            </w:r>
          </w:p>
        </w:tc>
        <w:tc>
          <w:tcPr>
            <w:tcW w:w="7228" w:type="dxa"/>
            <w:gridSpan w:val="3"/>
          </w:tcPr>
          <w:p w14:paraId="6ECEA612" w14:textId="0290595A" w:rsidR="00952B92" w:rsidRPr="00407468" w:rsidRDefault="00BE261D" w:rsidP="00407468">
            <w:pPr>
              <w:rPr>
                <w:rFonts w:ascii="Avenir Next LT Pro" w:eastAsia="Arial" w:hAnsi="Avenir Next LT Pro" w:cs="Arial"/>
                <w:sz w:val="22"/>
                <w:szCs w:val="22"/>
              </w:rPr>
            </w:pPr>
            <w:r>
              <w:rPr>
                <w:rFonts w:ascii="Avenir Next LT Pro" w:eastAsia="Arial" w:hAnsi="Avenir Next LT Pro" w:cs="Arial"/>
                <w:sz w:val="22"/>
                <w:szCs w:val="22"/>
              </w:rPr>
              <w:t xml:space="preserve">Meals </w:t>
            </w:r>
          </w:p>
        </w:tc>
      </w:tr>
      <w:tr w:rsidR="00952B92" w:rsidRPr="00407468" w14:paraId="0CB478BA" w14:textId="77777777" w:rsidTr="7AB2321B">
        <w:tc>
          <w:tcPr>
            <w:tcW w:w="2979" w:type="dxa"/>
            <w:shd w:val="clear" w:color="auto" w:fill="A9C2A5"/>
          </w:tcPr>
          <w:p w14:paraId="2B8533E6" w14:textId="77777777" w:rsidR="00952B92" w:rsidRPr="00407468" w:rsidRDefault="003221B0" w:rsidP="00407468">
            <w:pPr>
              <w:rPr>
                <w:rFonts w:ascii="Avenir Next LT Pro" w:eastAsia="Arial" w:hAnsi="Avenir Next LT Pro" w:cs="Arial"/>
                <w:color w:val="203B24"/>
                <w:sz w:val="22"/>
                <w:szCs w:val="22"/>
              </w:rPr>
            </w:pPr>
            <w:r w:rsidRPr="00407468">
              <w:rPr>
                <w:rFonts w:ascii="Avenir Next LT Pro" w:eastAsia="Arial" w:hAnsi="Avenir Next LT Pro" w:cs="Arial"/>
                <w:color w:val="203B24"/>
                <w:sz w:val="22"/>
                <w:szCs w:val="22"/>
              </w:rPr>
              <w:t>Department</w:t>
            </w:r>
          </w:p>
        </w:tc>
        <w:tc>
          <w:tcPr>
            <w:tcW w:w="7228" w:type="dxa"/>
            <w:gridSpan w:val="3"/>
          </w:tcPr>
          <w:p w14:paraId="3024BEB2" w14:textId="0316B453" w:rsidR="00952B92" w:rsidRPr="00407468" w:rsidRDefault="00946598" w:rsidP="00407468">
            <w:pPr>
              <w:rPr>
                <w:rFonts w:ascii="Avenir Next LT Pro" w:eastAsia="Arial" w:hAnsi="Avenir Next LT Pro" w:cs="Arial"/>
                <w:sz w:val="22"/>
                <w:szCs w:val="22"/>
              </w:rPr>
            </w:pPr>
            <w:r>
              <w:rPr>
                <w:rFonts w:ascii="Avenir Next LT Pro" w:eastAsia="Arial" w:hAnsi="Avenir Next LT Pro" w:cs="Arial"/>
                <w:sz w:val="22"/>
                <w:szCs w:val="22"/>
              </w:rPr>
              <w:t>H&amp;S</w:t>
            </w:r>
          </w:p>
        </w:tc>
      </w:tr>
      <w:tr w:rsidR="00952B92" w:rsidRPr="00407468" w14:paraId="17190C98" w14:textId="77777777" w:rsidTr="7AB2321B">
        <w:trPr>
          <w:trHeight w:val="280"/>
        </w:trPr>
        <w:tc>
          <w:tcPr>
            <w:tcW w:w="2979" w:type="dxa"/>
            <w:shd w:val="clear" w:color="auto" w:fill="A9C2A5"/>
          </w:tcPr>
          <w:p w14:paraId="028824AE" w14:textId="77777777" w:rsidR="00952B92" w:rsidRPr="00407468" w:rsidRDefault="003221B0" w:rsidP="00407468">
            <w:pPr>
              <w:rPr>
                <w:rFonts w:ascii="Avenir Next LT Pro" w:eastAsia="Arial" w:hAnsi="Avenir Next LT Pro" w:cs="Arial"/>
                <w:color w:val="203B24"/>
                <w:sz w:val="22"/>
                <w:szCs w:val="22"/>
              </w:rPr>
            </w:pPr>
            <w:r w:rsidRPr="00407468">
              <w:rPr>
                <w:rFonts w:ascii="Avenir Next LT Pro" w:eastAsia="Arial" w:hAnsi="Avenir Next LT Pro" w:cs="Arial"/>
                <w:color w:val="203B24"/>
                <w:sz w:val="22"/>
                <w:szCs w:val="22"/>
              </w:rPr>
              <w:t>Location</w:t>
            </w:r>
          </w:p>
        </w:tc>
        <w:tc>
          <w:tcPr>
            <w:tcW w:w="7228" w:type="dxa"/>
            <w:gridSpan w:val="3"/>
          </w:tcPr>
          <w:p w14:paraId="3BF3E806" w14:textId="191073C6" w:rsidR="00952B92" w:rsidRPr="00407468" w:rsidRDefault="00BE261D" w:rsidP="00407468">
            <w:pPr>
              <w:rPr>
                <w:rFonts w:ascii="Avenir Next LT Pro" w:eastAsia="Arial" w:hAnsi="Avenir Next LT Pro" w:cs="Arial"/>
                <w:sz w:val="22"/>
                <w:szCs w:val="22"/>
              </w:rPr>
            </w:pPr>
            <w:r>
              <w:rPr>
                <w:rFonts w:ascii="Avenir Next LT Pro" w:eastAsia="Arial" w:hAnsi="Avenir Next LT Pro" w:cs="Arial"/>
                <w:sz w:val="22"/>
                <w:szCs w:val="22"/>
              </w:rPr>
              <w:t xml:space="preserve">Kettleby Foods </w:t>
            </w:r>
          </w:p>
        </w:tc>
      </w:tr>
      <w:tr w:rsidR="00952B92" w:rsidRPr="00407468" w14:paraId="525C3D6D" w14:textId="77777777" w:rsidTr="7AB2321B">
        <w:tc>
          <w:tcPr>
            <w:tcW w:w="10207" w:type="dxa"/>
            <w:gridSpan w:val="4"/>
            <w:shd w:val="clear" w:color="auto" w:fill="203B24"/>
          </w:tcPr>
          <w:p w14:paraId="3704E89A" w14:textId="77777777" w:rsidR="00952B92" w:rsidRPr="00407468" w:rsidRDefault="0083787B" w:rsidP="00407468">
            <w:pPr>
              <w:jc w:val="center"/>
              <w:rPr>
                <w:rFonts w:ascii="Avenir Next LT Pro Demi" w:eastAsia="Arial" w:hAnsi="Avenir Next LT Pro Demi" w:cs="Arial"/>
                <w:sz w:val="22"/>
                <w:szCs w:val="22"/>
              </w:rPr>
            </w:pPr>
            <w:r w:rsidRPr="00407468">
              <w:rPr>
                <w:rFonts w:ascii="Avenir Next LT Pro Demi" w:eastAsia="Arial" w:hAnsi="Avenir Next LT Pro Demi" w:cs="Arial"/>
                <w:color w:val="FFFFFF"/>
                <w:sz w:val="22"/>
                <w:szCs w:val="22"/>
              </w:rPr>
              <w:t xml:space="preserve">ROLE SUMMARY </w:t>
            </w:r>
          </w:p>
        </w:tc>
      </w:tr>
      <w:tr w:rsidR="00952B92" w:rsidRPr="00407468" w14:paraId="11F55D8A" w14:textId="77777777" w:rsidTr="7AB2321B">
        <w:trPr>
          <w:trHeight w:val="940"/>
        </w:trPr>
        <w:tc>
          <w:tcPr>
            <w:tcW w:w="10207" w:type="dxa"/>
            <w:gridSpan w:val="4"/>
          </w:tcPr>
          <w:p w14:paraId="7789CB6A" w14:textId="77777777" w:rsidR="00A02A1B" w:rsidRDefault="00A02A1B" w:rsidP="00A02A1B">
            <w:pPr>
              <w:widowControl w:val="0"/>
              <w:numPr>
                <w:ilvl w:val="0"/>
                <w:numId w:val="34"/>
              </w:numPr>
              <w:pBdr>
                <w:top w:val="none" w:sz="0" w:space="0" w:color="auto"/>
                <w:left w:val="none" w:sz="0" w:space="0" w:color="auto"/>
                <w:bottom w:val="none" w:sz="0" w:space="0" w:color="auto"/>
                <w:right w:val="none" w:sz="0" w:space="0" w:color="auto"/>
                <w:between w:val="none" w:sz="0" w:space="0" w:color="auto"/>
              </w:pBd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236976">
              <w:rPr>
                <w:rFonts w:ascii="Arial" w:hAnsi="Arial" w:cs="Arial"/>
              </w:rPr>
              <w:t>The Health, Safety and Environmental (HSE) Manager is responsible for leading and coordinating all health, safety, environmental and site security activities to ensure compliance with legal, regulatory, Group and customer requirements. The role provides expert guidance and strategic direction to the management team, fostering a proactive safety culture and driving continuous improvement in HSE performance across the business.</w:t>
            </w:r>
          </w:p>
          <w:p w14:paraId="7C4D8ADB" w14:textId="77777777" w:rsidR="00A02A1B" w:rsidRPr="00236976" w:rsidRDefault="00A02A1B" w:rsidP="00A02A1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Arial" w:hAnsi="Arial" w:cs="Arial"/>
              </w:rPr>
            </w:pPr>
          </w:p>
          <w:p w14:paraId="45D4DC62" w14:textId="77777777" w:rsidR="00A02A1B" w:rsidRDefault="00A02A1B" w:rsidP="00A02A1B">
            <w:pPr>
              <w:widowControl w:val="0"/>
              <w:numPr>
                <w:ilvl w:val="0"/>
                <w:numId w:val="34"/>
              </w:numPr>
              <w:pBdr>
                <w:top w:val="none" w:sz="0" w:space="0" w:color="auto"/>
                <w:left w:val="none" w:sz="0" w:space="0" w:color="auto"/>
                <w:bottom w:val="none" w:sz="0" w:space="0" w:color="auto"/>
                <w:right w:val="none" w:sz="0" w:space="0" w:color="auto"/>
                <w:between w:val="none" w:sz="0" w:space="0" w:color="auto"/>
              </w:pBd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236976">
              <w:rPr>
                <w:rFonts w:ascii="Arial" w:hAnsi="Arial" w:cs="Arial"/>
              </w:rPr>
              <w:t>Working as a key member of the site leadership team, the postholder develops, implements and maintains robust HSE management systems, policies and procedures that support business objectives while protecting colleagues, visitors, contractors, the environment and company assets. The role is accountable for monitoring compliance, analysing performance trends, delivering improvement plans and ensuring that all HSE activities are effectively managed, communicated and embedded throughout the organisation.</w:t>
            </w:r>
          </w:p>
          <w:p w14:paraId="121779F0" w14:textId="77777777" w:rsidR="00A02A1B" w:rsidRDefault="00A02A1B" w:rsidP="00A02A1B">
            <w:pPr>
              <w:pStyle w:val="ListParagraph"/>
              <w:rPr>
                <w:rFonts w:ascii="Arial" w:hAnsi="Arial" w:cs="Arial"/>
                <w:sz w:val="20"/>
                <w:szCs w:val="20"/>
              </w:rPr>
            </w:pPr>
          </w:p>
          <w:p w14:paraId="29ADB9F7" w14:textId="77777777" w:rsidR="00A02A1B" w:rsidRDefault="00A02A1B" w:rsidP="00A02A1B">
            <w:pPr>
              <w:widowControl w:val="0"/>
              <w:numPr>
                <w:ilvl w:val="0"/>
                <w:numId w:val="34"/>
              </w:numPr>
              <w:pBdr>
                <w:top w:val="none" w:sz="0" w:space="0" w:color="auto"/>
                <w:left w:val="none" w:sz="0" w:space="0" w:color="auto"/>
                <w:bottom w:val="none" w:sz="0" w:space="0" w:color="auto"/>
                <w:right w:val="none" w:sz="0" w:space="0" w:color="auto"/>
                <w:between w:val="none" w:sz="0" w:space="0" w:color="auto"/>
              </w:pBd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236976">
              <w:rPr>
                <w:rFonts w:ascii="Arial" w:hAnsi="Arial" w:cs="Arial"/>
              </w:rPr>
              <w:t>The role also serves as the primary point of contact for customers, regulators, enforcement agencies and emergency services on HSE matters, ensuring that the business remains compliant with evolving legislation and best practice standards. In addition, the role is responsible for maintaining environmental management systems, including ISO 14001 compliance, overseeing site security arrangements, and ensuring environmental obligations are identified, monitored and fulfilled.</w:t>
            </w:r>
          </w:p>
          <w:p w14:paraId="08C4010A" w14:textId="77777777" w:rsidR="00A02A1B" w:rsidRDefault="00A02A1B" w:rsidP="00A02A1B">
            <w:pPr>
              <w:pStyle w:val="ListParagraph"/>
              <w:rPr>
                <w:rFonts w:ascii="Arial" w:hAnsi="Arial" w:cs="Arial"/>
                <w:sz w:val="20"/>
                <w:szCs w:val="20"/>
              </w:rPr>
            </w:pPr>
          </w:p>
          <w:p w14:paraId="62689AF9" w14:textId="77777777" w:rsidR="00A02A1B" w:rsidRPr="00236976" w:rsidRDefault="00A02A1B" w:rsidP="00A02A1B">
            <w:pPr>
              <w:widowControl w:val="0"/>
              <w:numPr>
                <w:ilvl w:val="0"/>
                <w:numId w:val="34"/>
              </w:numPr>
              <w:pBdr>
                <w:top w:val="none" w:sz="0" w:space="0" w:color="auto"/>
                <w:left w:val="none" w:sz="0" w:space="0" w:color="auto"/>
                <w:bottom w:val="none" w:sz="0" w:space="0" w:color="auto"/>
                <w:right w:val="none" w:sz="0" w:space="0" w:color="auto"/>
                <w:between w:val="none" w:sz="0" w:space="0" w:color="auto"/>
              </w:pBd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236976">
              <w:rPr>
                <w:rFonts w:ascii="Arial" w:hAnsi="Arial" w:cs="Arial"/>
              </w:rPr>
              <w:t>Through effective leadership, coaching and support, the HSE Manager enables managers across the business to fulfil their responsibilities and drives a culture of continuous improvement, accountability and operational excellence.</w:t>
            </w:r>
          </w:p>
          <w:p w14:paraId="37AD6480" w14:textId="79DB71EF" w:rsidR="00B668AC" w:rsidRPr="00407468" w:rsidRDefault="00B668AC" w:rsidP="71B2E925">
            <w:pPr>
              <w:pStyle w:val="BodyText"/>
              <w:rPr>
                <w:rFonts w:ascii="Avenir Next LT Pro" w:eastAsia="Arial" w:hAnsi="Avenir Next LT Pro" w:cs="Arial"/>
                <w:b w:val="0"/>
                <w:i w:val="0"/>
                <w:sz w:val="22"/>
                <w:szCs w:val="22"/>
              </w:rPr>
            </w:pPr>
          </w:p>
        </w:tc>
      </w:tr>
      <w:tr w:rsidR="00952B92" w:rsidRPr="00407468" w14:paraId="10F5E670" w14:textId="77777777" w:rsidTr="7AB2321B">
        <w:trPr>
          <w:trHeight w:val="300"/>
        </w:trPr>
        <w:tc>
          <w:tcPr>
            <w:tcW w:w="10207" w:type="dxa"/>
            <w:gridSpan w:val="4"/>
            <w:shd w:val="clear" w:color="auto" w:fill="203B24"/>
            <w:vAlign w:val="center"/>
          </w:tcPr>
          <w:p w14:paraId="0D124536" w14:textId="77777777" w:rsidR="00952B92" w:rsidRPr="00407468" w:rsidRDefault="003221B0" w:rsidP="00407468">
            <w:pPr>
              <w:jc w:val="center"/>
              <w:rPr>
                <w:rFonts w:ascii="Avenir Next LT Pro Demi" w:eastAsia="Arial" w:hAnsi="Avenir Next LT Pro Demi" w:cs="Arial"/>
                <w:sz w:val="22"/>
                <w:szCs w:val="22"/>
              </w:rPr>
            </w:pPr>
            <w:r w:rsidRPr="00407468">
              <w:rPr>
                <w:rFonts w:ascii="Avenir Next LT Pro Demi" w:eastAsia="Arial" w:hAnsi="Avenir Next LT Pro Demi" w:cs="Arial"/>
                <w:color w:val="FFFFFF"/>
                <w:sz w:val="22"/>
                <w:szCs w:val="22"/>
              </w:rPr>
              <w:t>REPORTING STRUCTURE</w:t>
            </w:r>
          </w:p>
        </w:tc>
      </w:tr>
      <w:tr w:rsidR="00952B92" w:rsidRPr="00407468" w14:paraId="0DD8840E" w14:textId="77777777" w:rsidTr="7AB2321B">
        <w:trPr>
          <w:trHeight w:val="80"/>
        </w:trPr>
        <w:tc>
          <w:tcPr>
            <w:tcW w:w="2979" w:type="dxa"/>
            <w:shd w:val="clear" w:color="auto" w:fill="A9C2A5"/>
            <w:vAlign w:val="center"/>
          </w:tcPr>
          <w:p w14:paraId="4496048B" w14:textId="77777777" w:rsidR="00952B92" w:rsidRPr="00407468" w:rsidRDefault="003221B0" w:rsidP="00407468">
            <w:pPr>
              <w:rPr>
                <w:rFonts w:ascii="Avenir Next LT Pro" w:eastAsia="Arial" w:hAnsi="Avenir Next LT Pro" w:cs="Arial"/>
                <w:color w:val="203B24"/>
                <w:sz w:val="22"/>
                <w:szCs w:val="22"/>
              </w:rPr>
            </w:pPr>
            <w:r w:rsidRPr="00407468">
              <w:rPr>
                <w:rFonts w:ascii="Avenir Next LT Pro" w:eastAsia="Arial" w:hAnsi="Avenir Next LT Pro" w:cs="Arial"/>
                <w:color w:val="203B24"/>
                <w:sz w:val="22"/>
                <w:szCs w:val="22"/>
              </w:rPr>
              <w:t>Reports to</w:t>
            </w:r>
          </w:p>
        </w:tc>
        <w:tc>
          <w:tcPr>
            <w:tcW w:w="7228" w:type="dxa"/>
            <w:gridSpan w:val="3"/>
            <w:vAlign w:val="center"/>
          </w:tcPr>
          <w:p w14:paraId="4A3928A1" w14:textId="27363F70" w:rsidR="00952B92" w:rsidRPr="00407468" w:rsidRDefault="4DDD1922" w:rsidP="00407468">
            <w:pPr>
              <w:rPr>
                <w:rFonts w:ascii="Avenir Next LT Pro" w:eastAsia="Arial" w:hAnsi="Avenir Next LT Pro" w:cs="Arial"/>
                <w:sz w:val="22"/>
                <w:szCs w:val="22"/>
              </w:rPr>
            </w:pPr>
            <w:r w:rsidRPr="7AB2321B">
              <w:rPr>
                <w:rFonts w:ascii="Avenir Next LT Pro" w:eastAsia="Arial" w:hAnsi="Avenir Next LT Pro" w:cs="Arial"/>
                <w:sz w:val="22"/>
                <w:szCs w:val="22"/>
              </w:rPr>
              <w:t>Site Director</w:t>
            </w:r>
          </w:p>
        </w:tc>
      </w:tr>
      <w:tr w:rsidR="00952B92" w:rsidRPr="00407468" w14:paraId="68509BE7" w14:textId="77777777" w:rsidTr="7AB2321B">
        <w:trPr>
          <w:trHeight w:val="690"/>
        </w:trPr>
        <w:tc>
          <w:tcPr>
            <w:tcW w:w="2979" w:type="dxa"/>
            <w:shd w:val="clear" w:color="auto" w:fill="A9C2A5"/>
          </w:tcPr>
          <w:p w14:paraId="464EBF37" w14:textId="77777777" w:rsidR="00952B92" w:rsidRPr="00407468" w:rsidRDefault="003221B0" w:rsidP="00407468">
            <w:pPr>
              <w:rPr>
                <w:rFonts w:ascii="Avenir Next LT Pro" w:eastAsia="Arial" w:hAnsi="Avenir Next LT Pro" w:cs="Arial"/>
                <w:color w:val="203B24"/>
                <w:sz w:val="22"/>
                <w:szCs w:val="22"/>
              </w:rPr>
            </w:pPr>
            <w:r w:rsidRPr="00407468">
              <w:rPr>
                <w:rFonts w:ascii="Avenir Next LT Pro" w:eastAsia="Arial" w:hAnsi="Avenir Next LT Pro" w:cs="Arial"/>
                <w:color w:val="203B24"/>
                <w:sz w:val="22"/>
                <w:szCs w:val="22"/>
              </w:rPr>
              <w:t>Direct &amp; indirect reports</w:t>
            </w:r>
          </w:p>
        </w:tc>
        <w:tc>
          <w:tcPr>
            <w:tcW w:w="7228" w:type="dxa"/>
            <w:gridSpan w:val="3"/>
            <w:vAlign w:val="center"/>
          </w:tcPr>
          <w:p w14:paraId="560A6850" w14:textId="178A4646" w:rsidR="00952B92" w:rsidRPr="00407468" w:rsidRDefault="00DC544C" w:rsidP="00407468">
            <w:pPr>
              <w:rPr>
                <w:rFonts w:ascii="Avenir Next LT Pro" w:eastAsia="Arial" w:hAnsi="Avenir Next LT Pro" w:cs="Arial"/>
                <w:sz w:val="22"/>
                <w:szCs w:val="22"/>
              </w:rPr>
            </w:pPr>
            <w:r>
              <w:rPr>
                <w:rFonts w:ascii="Avenir Next LT Pro" w:eastAsia="Arial" w:hAnsi="Avenir Next LT Pro" w:cs="Arial"/>
                <w:sz w:val="22"/>
                <w:szCs w:val="22"/>
              </w:rPr>
              <w:t>H&amp;S Technicians</w:t>
            </w:r>
          </w:p>
        </w:tc>
      </w:tr>
      <w:tr w:rsidR="00C16355" w:rsidRPr="00407468" w14:paraId="245D4614" w14:textId="77777777" w:rsidTr="7AB2321B">
        <w:trPr>
          <w:trHeight w:val="60"/>
        </w:trPr>
        <w:tc>
          <w:tcPr>
            <w:tcW w:w="2979" w:type="dxa"/>
            <w:shd w:val="clear" w:color="auto" w:fill="A9C2A5"/>
          </w:tcPr>
          <w:p w14:paraId="7779DAC3" w14:textId="77777777" w:rsidR="00C16355" w:rsidRPr="00407468" w:rsidRDefault="78ED415F" w:rsidP="7AB2321B">
            <w:pPr>
              <w:rPr>
                <w:rFonts w:ascii="Avenir Next LT Pro" w:eastAsia="Avenir Next LT Pro" w:hAnsi="Avenir Next LT Pro" w:cs="Avenir Next LT Pro"/>
                <w:color w:val="203B24"/>
                <w:sz w:val="22"/>
                <w:szCs w:val="22"/>
              </w:rPr>
            </w:pPr>
            <w:r w:rsidRPr="7AB2321B">
              <w:rPr>
                <w:rFonts w:ascii="Avenir Next LT Pro" w:eastAsia="Avenir Next LT Pro" w:hAnsi="Avenir Next LT Pro" w:cs="Avenir Next LT Pro"/>
                <w:color w:val="203B24"/>
                <w:sz w:val="22"/>
                <w:szCs w:val="22"/>
              </w:rPr>
              <w:t>Key internal stakeholders</w:t>
            </w:r>
          </w:p>
        </w:tc>
        <w:tc>
          <w:tcPr>
            <w:tcW w:w="7228" w:type="dxa"/>
            <w:gridSpan w:val="3"/>
          </w:tcPr>
          <w:p w14:paraId="4F89A5C8" w14:textId="5657D029" w:rsidR="4A1BC714" w:rsidRDefault="38E96C89" w:rsidP="7AB2321B">
            <w:pPr>
              <w:rPr>
                <w:rFonts w:ascii="Avenir Next LT Pro" w:eastAsia="Avenir Next LT Pro" w:hAnsi="Avenir Next LT Pro" w:cs="Avenir Next LT Pro"/>
                <w:sz w:val="22"/>
                <w:szCs w:val="22"/>
              </w:rPr>
            </w:pPr>
            <w:r w:rsidRPr="7AB2321B">
              <w:rPr>
                <w:rFonts w:ascii="Avenir Next LT Pro" w:eastAsia="Avenir Next LT Pro" w:hAnsi="Avenir Next LT Pro" w:cs="Avenir Next LT Pro"/>
                <w:sz w:val="22"/>
                <w:szCs w:val="22"/>
              </w:rPr>
              <w:t>Meals Category Leadership Team; Site Leadership Teams</w:t>
            </w:r>
          </w:p>
          <w:p w14:paraId="71756BE0" w14:textId="579F4F4F" w:rsidR="00BE261D" w:rsidRPr="00BE261D" w:rsidRDefault="14066E57" w:rsidP="7AB2321B">
            <w:pPr>
              <w:rPr>
                <w:rFonts w:ascii="Avenir Next LT Pro" w:eastAsia="Avenir Next LT Pro" w:hAnsi="Avenir Next LT Pro" w:cs="Avenir Next LT Pro"/>
                <w:sz w:val="22"/>
                <w:szCs w:val="22"/>
              </w:rPr>
            </w:pPr>
            <w:r w:rsidRPr="7AB2321B">
              <w:rPr>
                <w:rFonts w:ascii="Avenir Next LT Pro" w:eastAsia="Avenir Next LT Pro" w:hAnsi="Avenir Next LT Pro" w:cs="Avenir Next LT Pro"/>
                <w:sz w:val="22"/>
                <w:szCs w:val="22"/>
              </w:rPr>
              <w:t>All operations departments: manufacturing; supply chain; health and safety; hygiene</w:t>
            </w:r>
            <w:r w:rsidR="65FBCE13" w:rsidRPr="7AB2321B">
              <w:rPr>
                <w:rFonts w:ascii="Avenir Next LT Pro" w:eastAsia="Avenir Next LT Pro" w:hAnsi="Avenir Next LT Pro" w:cs="Avenir Next LT Pro"/>
                <w:sz w:val="22"/>
                <w:szCs w:val="22"/>
              </w:rPr>
              <w:t>; environment</w:t>
            </w:r>
          </w:p>
          <w:p w14:paraId="18CA4F9F" w14:textId="40B85813" w:rsidR="00C16355" w:rsidRPr="00407468" w:rsidRDefault="4DDD1922" w:rsidP="7AB2321B">
            <w:pPr>
              <w:rPr>
                <w:rFonts w:ascii="Avenir Next LT Pro" w:eastAsia="Avenir Next LT Pro" w:hAnsi="Avenir Next LT Pro" w:cs="Avenir Next LT Pro"/>
                <w:sz w:val="22"/>
                <w:szCs w:val="22"/>
              </w:rPr>
            </w:pPr>
            <w:r w:rsidRPr="7AB2321B">
              <w:rPr>
                <w:rFonts w:ascii="Avenir Next LT Pro" w:eastAsia="Avenir Next LT Pro" w:hAnsi="Avenir Next LT Pro" w:cs="Avenir Next LT Pro"/>
                <w:sz w:val="22"/>
                <w:szCs w:val="22"/>
              </w:rPr>
              <w:t>All indirect departments: technical and process development; people teams; finance; NPD and commercial</w:t>
            </w:r>
          </w:p>
        </w:tc>
      </w:tr>
      <w:tr w:rsidR="00C16355" w:rsidRPr="00407468" w14:paraId="46DF86D4" w14:textId="77777777" w:rsidTr="7AB2321B">
        <w:trPr>
          <w:trHeight w:val="200"/>
        </w:trPr>
        <w:tc>
          <w:tcPr>
            <w:tcW w:w="2979" w:type="dxa"/>
            <w:shd w:val="clear" w:color="auto" w:fill="A9C2A5"/>
          </w:tcPr>
          <w:p w14:paraId="29563366" w14:textId="77777777" w:rsidR="00C16355" w:rsidRPr="00407468" w:rsidRDefault="78ED415F" w:rsidP="7AB2321B">
            <w:pPr>
              <w:rPr>
                <w:rFonts w:ascii="Avenir Next LT Pro" w:eastAsia="Avenir Next LT Pro" w:hAnsi="Avenir Next LT Pro" w:cs="Avenir Next LT Pro"/>
                <w:color w:val="203B24"/>
                <w:sz w:val="22"/>
                <w:szCs w:val="22"/>
              </w:rPr>
            </w:pPr>
            <w:r w:rsidRPr="7AB2321B">
              <w:rPr>
                <w:rFonts w:ascii="Avenir Next LT Pro" w:eastAsia="Avenir Next LT Pro" w:hAnsi="Avenir Next LT Pro" w:cs="Avenir Next LT Pro"/>
                <w:color w:val="203B24"/>
                <w:sz w:val="22"/>
                <w:szCs w:val="22"/>
              </w:rPr>
              <w:t>Key external stakeholders</w:t>
            </w:r>
          </w:p>
        </w:tc>
        <w:tc>
          <w:tcPr>
            <w:tcW w:w="7228" w:type="dxa"/>
            <w:gridSpan w:val="3"/>
          </w:tcPr>
          <w:p w14:paraId="6AFEAA7E" w14:textId="0F74E003" w:rsidR="00C16355" w:rsidRPr="00407468" w:rsidRDefault="14066E57" w:rsidP="71B2E925">
            <w:pPr>
              <w:spacing w:line="259" w:lineRule="auto"/>
              <w:rPr>
                <w:rFonts w:ascii="Avenir Next LT Pro" w:eastAsia="Avenir Next LT Pro" w:hAnsi="Avenir Next LT Pro" w:cs="Avenir Next LT Pro"/>
                <w:sz w:val="22"/>
                <w:szCs w:val="22"/>
              </w:rPr>
            </w:pPr>
            <w:r w:rsidRPr="7AB2321B">
              <w:rPr>
                <w:rFonts w:ascii="Avenir Next LT Pro" w:eastAsia="Avenir Next LT Pro" w:hAnsi="Avenir Next LT Pro" w:cs="Avenir Next LT Pro"/>
                <w:sz w:val="22"/>
                <w:szCs w:val="22"/>
              </w:rPr>
              <w:t>Meals Customers, Meals Division, Samworth Brothers Group and the local community</w:t>
            </w:r>
            <w:r w:rsidR="76951604" w:rsidRPr="7AB2321B">
              <w:rPr>
                <w:rFonts w:ascii="Avenir Next LT Pro" w:eastAsia="Avenir Next LT Pro" w:hAnsi="Avenir Next LT Pro" w:cs="Avenir Next LT Pro"/>
                <w:sz w:val="22"/>
                <w:szCs w:val="22"/>
              </w:rPr>
              <w:t>, Engineering contractors and suppliers; OEMs and service partner; r</w:t>
            </w:r>
            <w:r w:rsidR="76951604" w:rsidRPr="7AB2321B">
              <w:rPr>
                <w:rFonts w:ascii="Avenir Next LT Pro" w:eastAsia="Avenir Next LT Pro" w:hAnsi="Avenir Next LT Pro" w:cs="Avenir Next LT Pro"/>
              </w:rPr>
              <w:t>etail customers and auditors</w:t>
            </w:r>
            <w:r w:rsidR="257D4720" w:rsidRPr="7AB2321B">
              <w:rPr>
                <w:rFonts w:ascii="Avenir Next LT Pro" w:eastAsia="Avenir Next LT Pro" w:hAnsi="Avenir Next LT Pro" w:cs="Avenir Next LT Pro"/>
              </w:rPr>
              <w:t>.</w:t>
            </w:r>
          </w:p>
        </w:tc>
      </w:tr>
      <w:tr w:rsidR="00C16355" w:rsidRPr="00407468" w14:paraId="4008B670" w14:textId="77777777" w:rsidTr="7AB2321B">
        <w:tc>
          <w:tcPr>
            <w:tcW w:w="10207" w:type="dxa"/>
            <w:gridSpan w:val="4"/>
            <w:shd w:val="clear" w:color="auto" w:fill="203B24"/>
          </w:tcPr>
          <w:p w14:paraId="084451F4" w14:textId="77777777" w:rsidR="00C16355" w:rsidRPr="00407468" w:rsidRDefault="1544DE99" w:rsidP="7AB2321B">
            <w:pPr>
              <w:pStyle w:val="Heading2"/>
              <w:rPr>
                <w:rFonts w:ascii="Avenir Next LT Pro" w:eastAsia="Avenir Next LT Pro" w:hAnsi="Avenir Next LT Pro" w:cs="Avenir Next LT Pro"/>
                <w:sz w:val="22"/>
                <w:szCs w:val="22"/>
              </w:rPr>
            </w:pPr>
            <w:r w:rsidRPr="7AB2321B">
              <w:rPr>
                <w:rFonts w:ascii="Avenir Next LT Pro" w:eastAsia="Avenir Next LT Pro" w:hAnsi="Avenir Next LT Pro" w:cs="Avenir Next LT Pro"/>
                <w:b w:val="0"/>
                <w:color w:val="FFFFFF" w:themeColor="background1"/>
                <w:sz w:val="22"/>
                <w:szCs w:val="22"/>
              </w:rPr>
              <w:t>SKILLS &amp; A</w:t>
            </w:r>
            <w:r w:rsidR="78ED415F" w:rsidRPr="7AB2321B">
              <w:rPr>
                <w:rFonts w:ascii="Avenir Next LT Pro" w:eastAsia="Avenir Next LT Pro" w:hAnsi="Avenir Next LT Pro" w:cs="Avenir Next LT Pro"/>
                <w:b w:val="0"/>
                <w:color w:val="FFFFFF" w:themeColor="background1"/>
                <w:sz w:val="22"/>
                <w:szCs w:val="22"/>
              </w:rPr>
              <w:t xml:space="preserve">BILITIES </w:t>
            </w:r>
          </w:p>
        </w:tc>
      </w:tr>
      <w:tr w:rsidR="00A50225" w:rsidRPr="00407468" w14:paraId="4717CE0A" w14:textId="77777777" w:rsidTr="7AB2321B">
        <w:trPr>
          <w:trHeight w:val="416"/>
        </w:trPr>
        <w:tc>
          <w:tcPr>
            <w:tcW w:w="10207" w:type="dxa"/>
            <w:gridSpan w:val="4"/>
          </w:tcPr>
          <w:p w14:paraId="1BD9106A"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Lead the development, implementation and continuous improvement of robust Health, Safety and Environmental (HSE) policies, procedures and management systems that ensure compliance with legal, regulatory, Group and customer requirements.</w:t>
            </w:r>
          </w:p>
          <w:p w14:paraId="715782C1"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Manage the HSE budget effectively, ensuring expenditure is controlled within agreed limits while supporting the delivery of wider business objectives, including operational performance, profitability and cash flow targets.</w:t>
            </w:r>
          </w:p>
          <w:p w14:paraId="4540148F"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Develop, maintain and monitor site HSE improvement plans, ensuring actions are prioritised, tracked to completion and aligned with site and Group objectives.</w:t>
            </w:r>
          </w:p>
          <w:p w14:paraId="466181E6"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lastRenderedPageBreak/>
              <w:t>Conduct regular reviews of health, safety and environmental performance, analysing trends, identifying risks and opportunities, and providing meaningful data to support site priorities and Group reporting requirements.</w:t>
            </w:r>
          </w:p>
          <w:p w14:paraId="25C12721"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Provide expert advice, coaching and support to managers and colleagues, enabling them to fulfil their HSE responsibilities and promote a positive safety culture across the business.</w:t>
            </w:r>
          </w:p>
          <w:p w14:paraId="7E06D6E8" w14:textId="77777777" w:rsidR="008504E8"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Identify HSE training and development needs across the site, implementing appropriate training programmes and maintaining evidence of competency and compliance.</w:t>
            </w:r>
          </w:p>
          <w:p w14:paraId="676F6BC7"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Ensure all health, safety and environmental risks are identified, assessed, documented and effectively controlled, with risk management processes regularly reviewed and updated.</w:t>
            </w:r>
          </w:p>
          <w:p w14:paraId="3886A7E8" w14:textId="77777777" w:rsidR="008504E8"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Lead the communication and deployment of HSE updates, including legislative changes, industry best practice, hazard alerts, incident learnings and Group communications, ensuring these are effectively embedded throughout the business.</w:t>
            </w:r>
          </w:p>
          <w:p w14:paraId="20E4375D"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Maintain strong and collaborative relationships with internal stakeholders, Group functions and external bodies including enforcement agencies, environmental regulators, emergency services, customers, insurers and brokers.</w:t>
            </w:r>
          </w:p>
          <w:p w14:paraId="6E2CBA95"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Support the Senior Management Team with active monitoring, audits, inspections and reviews to ensure compliance, drive accountability and encourage continuous improvement.</w:t>
            </w:r>
          </w:p>
          <w:p w14:paraId="44FED120"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Ensure compliance with all permit requirements and environmental obligations, proactively monitoring performance and implementing corrective actions where required.</w:t>
            </w:r>
          </w:p>
          <w:p w14:paraId="7EA9A125" w14:textId="77777777" w:rsidR="008504E8"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Maintain effective environmental management systems and ensure ongoing compliance with ISO 14001 standards through internal audits, external audits and management review processes.</w:t>
            </w:r>
          </w:p>
          <w:p w14:paraId="4C98178E"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 xml:space="preserve"> Monitor and report on customer-specific HSE requirements, ensuring expectations are met and compliance is maintained at all times.</w:t>
            </w:r>
          </w:p>
          <w:p w14:paraId="01CC7A08"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Lead investigations into incidents, accidents, near misses and environmental events, ensuring root causes are identified, corrective actions implemented and lessons learned shared across the business.</w:t>
            </w:r>
          </w:p>
          <w:p w14:paraId="1C723769" w14:textId="77777777" w:rsidR="008504E8" w:rsidRPr="00B64573" w:rsidRDefault="008504E8" w:rsidP="008504E8">
            <w:pPr>
              <w:pStyle w:val="ListParagraph"/>
              <w:numPr>
                <w:ilvl w:val="0"/>
                <w:numId w:val="15"/>
              </w:numPr>
              <w:rPr>
                <w:rFonts w:ascii="Arial" w:hAnsi="Arial" w:cs="Arial"/>
                <w:sz w:val="20"/>
                <w:szCs w:val="20"/>
              </w:rPr>
            </w:pPr>
            <w:r w:rsidRPr="00B64573">
              <w:rPr>
                <w:rFonts w:ascii="Arial" w:hAnsi="Arial" w:cs="Arial"/>
                <w:sz w:val="20"/>
                <w:szCs w:val="20"/>
              </w:rPr>
              <w:t>Contribute as a member of the site leadership team to the development of a safe, sustainable and high-performing operation, supporting continuous improvement and operational excellence.</w:t>
            </w:r>
          </w:p>
          <w:p w14:paraId="13ABF662" w14:textId="6F794F03" w:rsidR="00BD0591" w:rsidRPr="00407468" w:rsidRDefault="00BD0591" w:rsidP="008504E8">
            <w:pPr>
              <w:pStyle w:val="ListParagraph"/>
              <w:spacing w:after="0"/>
              <w:rPr>
                <w:rFonts w:ascii="Avenir Next LT Pro" w:eastAsia="Avenir Next LT Pro" w:hAnsi="Avenir Next LT Pro" w:cs="Avenir Next LT Pro"/>
              </w:rPr>
            </w:pPr>
          </w:p>
        </w:tc>
      </w:tr>
      <w:tr w:rsidR="00A50225" w:rsidRPr="00407468" w14:paraId="288878AA" w14:textId="77777777" w:rsidTr="7AB2321B">
        <w:tc>
          <w:tcPr>
            <w:tcW w:w="10207" w:type="dxa"/>
            <w:gridSpan w:val="4"/>
            <w:shd w:val="clear" w:color="auto" w:fill="203B24"/>
          </w:tcPr>
          <w:p w14:paraId="77483790" w14:textId="77777777" w:rsidR="00A50225" w:rsidRPr="00407468" w:rsidRDefault="00A50225" w:rsidP="00407468">
            <w:pPr>
              <w:pStyle w:val="Heading2"/>
              <w:rPr>
                <w:rFonts w:ascii="Avenir Next LT Pro Demi" w:eastAsia="Arial" w:hAnsi="Avenir Next LT Pro Demi" w:cs="Arial"/>
                <w:sz w:val="22"/>
                <w:szCs w:val="22"/>
              </w:rPr>
            </w:pPr>
            <w:r w:rsidRPr="00407468">
              <w:rPr>
                <w:rFonts w:ascii="Avenir Next LT Pro Demi" w:eastAsia="Arial" w:hAnsi="Avenir Next LT Pro Demi" w:cs="Arial"/>
                <w:b w:val="0"/>
                <w:color w:val="FFFFFF"/>
                <w:sz w:val="22"/>
                <w:szCs w:val="22"/>
              </w:rPr>
              <w:lastRenderedPageBreak/>
              <w:t>KNOWLEDGE</w:t>
            </w:r>
            <w:r w:rsidR="00C21930" w:rsidRPr="00407468">
              <w:rPr>
                <w:rFonts w:ascii="Avenir Next LT Pro Demi" w:eastAsia="Arial" w:hAnsi="Avenir Next LT Pro Demi" w:cs="Arial"/>
                <w:b w:val="0"/>
                <w:color w:val="FFFFFF"/>
                <w:sz w:val="22"/>
                <w:szCs w:val="22"/>
              </w:rPr>
              <w:t xml:space="preserve"> &amp; UNDERSTANDING</w:t>
            </w:r>
          </w:p>
        </w:tc>
      </w:tr>
      <w:tr w:rsidR="00C21930" w:rsidRPr="00407468" w14:paraId="5A046EDD" w14:textId="77777777" w:rsidTr="7AB2321B">
        <w:tc>
          <w:tcPr>
            <w:tcW w:w="10207" w:type="dxa"/>
            <w:gridSpan w:val="4"/>
          </w:tcPr>
          <w:p w14:paraId="594C12DC" w14:textId="64931139"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Comprehensive knowledge of UK Health, Safety and Environmental legislation and regulatory requirements. </w:t>
            </w:r>
          </w:p>
          <w:p w14:paraId="567C552B" w14:textId="42A9F217"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Sound understanding of Health &amp; Safety Management Systems and their practical application within a manufacturing environment. </w:t>
            </w:r>
          </w:p>
          <w:p w14:paraId="7ADC24E4" w14:textId="483209EE"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Knowledge of Environmental Management Systems and ISO 14001 requirements. </w:t>
            </w:r>
          </w:p>
          <w:p w14:paraId="6A802999" w14:textId="66917346"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Understanding of risk assessment methodologies, hazard identification and control measures. </w:t>
            </w:r>
          </w:p>
          <w:p w14:paraId="51C8CCA4" w14:textId="3CD95CC8"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Knowledge of incident investigation techniques and root cause analysis. </w:t>
            </w:r>
          </w:p>
          <w:p w14:paraId="1F5F854C" w14:textId="54DC21A6"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Understanding of permit compliance requirements and environmental obligations. </w:t>
            </w:r>
          </w:p>
          <w:p w14:paraId="2E8986A8" w14:textId="3126C4A3"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Awareness of industry best practice, emerging trends and developments in HSE management. </w:t>
            </w:r>
          </w:p>
          <w:p w14:paraId="6CFFB0E6" w14:textId="24875955"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Understanding of behavioural safety principles and methods for driving a positive safety culture. </w:t>
            </w:r>
          </w:p>
          <w:p w14:paraId="2832478A" w14:textId="0956C7AD"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Knowledge of audit processes, compliance frameworks and continuous improvement methodologies. </w:t>
            </w:r>
          </w:p>
          <w:p w14:paraId="2BEF46D6" w14:textId="403C8697"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 xml:space="preserve">Understanding of manufacturing operations, ideally within a food manufacturing or FMCG environment. </w:t>
            </w:r>
          </w:p>
          <w:p w14:paraId="157D4115" w14:textId="4D6F7676" w:rsidR="00531D72" w:rsidRPr="00531D72" w:rsidRDefault="00531D72" w:rsidP="00531D72">
            <w:pPr>
              <w:pStyle w:val="ListParagraph"/>
              <w:numPr>
                <w:ilvl w:val="0"/>
                <w:numId w:val="33"/>
              </w:numPr>
              <w:rPr>
                <w:rFonts w:ascii="Avenir Next LT Pro" w:eastAsia="Avenir Next LT Pro" w:hAnsi="Avenir Next LT Pro" w:cs="Avenir Next LT Pro"/>
              </w:rPr>
            </w:pPr>
            <w:r w:rsidRPr="00531D72">
              <w:rPr>
                <w:rFonts w:ascii="Avenir Next LT Pro" w:eastAsia="Avenir Next LT Pro" w:hAnsi="Avenir Next LT Pro" w:cs="Avenir Next LT Pro"/>
              </w:rPr>
              <w:t>Knowledge of stakeholder management principles and experience of engaging with regulators, customers and external agencies.</w:t>
            </w:r>
          </w:p>
          <w:p w14:paraId="77859079" w14:textId="7EFDC6DC" w:rsidR="00BD0591" w:rsidRPr="00407468" w:rsidRDefault="00BD0591" w:rsidP="00531D72">
            <w:pPr>
              <w:pStyle w:val="ListParagraph"/>
              <w:rPr>
                <w:rFonts w:ascii="Avenir Next LT Pro" w:eastAsia="Avenir Next LT Pro" w:hAnsi="Avenir Next LT Pro" w:cs="Avenir Next LT Pro"/>
                <w:sz w:val="20"/>
                <w:szCs w:val="20"/>
              </w:rPr>
            </w:pPr>
          </w:p>
        </w:tc>
      </w:tr>
      <w:tr w:rsidR="00C21930" w:rsidRPr="00407468" w14:paraId="52D4CCD4" w14:textId="77777777" w:rsidTr="7AB2321B">
        <w:tc>
          <w:tcPr>
            <w:tcW w:w="10207" w:type="dxa"/>
            <w:gridSpan w:val="4"/>
            <w:shd w:val="clear" w:color="auto" w:fill="203B24"/>
          </w:tcPr>
          <w:p w14:paraId="771DF1DE" w14:textId="4DFA1E07" w:rsidR="00C21930" w:rsidRPr="00407468" w:rsidRDefault="1544DE99" w:rsidP="7AB2321B">
            <w:pPr>
              <w:pStyle w:val="Heading2"/>
              <w:rPr>
                <w:rFonts w:ascii="Avenir Next LT Pro" w:eastAsia="Avenir Next LT Pro" w:hAnsi="Avenir Next LT Pro" w:cs="Avenir Next LT Pro"/>
                <w:b w:val="0"/>
                <w:color w:val="FFFFFF"/>
                <w:sz w:val="22"/>
                <w:szCs w:val="22"/>
              </w:rPr>
            </w:pPr>
            <w:r w:rsidRPr="7AB2321B">
              <w:rPr>
                <w:rFonts w:ascii="Avenir Next LT Pro" w:eastAsia="Avenir Next LT Pro" w:hAnsi="Avenir Next LT Pro" w:cs="Avenir Next LT Pro"/>
                <w:b w:val="0"/>
                <w:color w:val="FFFFFF" w:themeColor="background1"/>
                <w:sz w:val="22"/>
                <w:szCs w:val="22"/>
              </w:rPr>
              <w:lastRenderedPageBreak/>
              <w:t xml:space="preserve">QUALIFICATIONS, EXPERIENCE, TECHNICAL SKILLS </w:t>
            </w:r>
          </w:p>
        </w:tc>
      </w:tr>
      <w:tr w:rsidR="00C21930" w:rsidRPr="00407468" w14:paraId="33F2AC0F" w14:textId="77777777" w:rsidTr="7AB2321B">
        <w:trPr>
          <w:trHeight w:val="1017"/>
        </w:trPr>
        <w:tc>
          <w:tcPr>
            <w:tcW w:w="10207" w:type="dxa"/>
            <w:gridSpan w:val="4"/>
          </w:tcPr>
          <w:p w14:paraId="101436A8" w14:textId="77777777" w:rsidR="004632B9" w:rsidRPr="00FB594F" w:rsidRDefault="004632B9" w:rsidP="004632B9">
            <w:pPr>
              <w:ind w:left="720"/>
              <w:rPr>
                <w:rFonts w:ascii="Arial" w:hAnsi="Arial" w:cs="Arial"/>
                <w:b/>
                <w:bCs/>
              </w:rPr>
            </w:pPr>
            <w:r w:rsidRPr="00FB594F">
              <w:rPr>
                <w:rFonts w:ascii="Arial" w:hAnsi="Arial" w:cs="Arial"/>
                <w:b/>
                <w:bCs/>
              </w:rPr>
              <w:t>Essential Qualifications</w:t>
            </w:r>
          </w:p>
          <w:p w14:paraId="72817AAF"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NEBOSH Diploma (or equivalent Level 6 health and safety qualification).</w:t>
            </w:r>
          </w:p>
          <w:p w14:paraId="6C4C797E"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Professional membership of IOSH, with Chartered Membership (CMIOSH) preferred.</w:t>
            </w:r>
          </w:p>
          <w:p w14:paraId="4CDDC298"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Membership of IEMA or a recognised environmental professional body preferred.</w:t>
            </w:r>
          </w:p>
          <w:p w14:paraId="727F29BE" w14:textId="77777777" w:rsidR="004632B9"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Full UK driving licence.</w:t>
            </w:r>
          </w:p>
          <w:p w14:paraId="394B0BBF" w14:textId="77777777" w:rsidR="00867938" w:rsidRPr="00FB594F" w:rsidRDefault="00867938" w:rsidP="00867938">
            <w:pPr>
              <w:pBdr>
                <w:top w:val="none" w:sz="0" w:space="0" w:color="auto"/>
                <w:left w:val="none" w:sz="0" w:space="0" w:color="auto"/>
                <w:bottom w:val="none" w:sz="0" w:space="0" w:color="auto"/>
                <w:right w:val="none" w:sz="0" w:space="0" w:color="auto"/>
                <w:between w:val="none" w:sz="0" w:space="0" w:color="auto"/>
              </w:pBdr>
              <w:ind w:left="720"/>
              <w:rPr>
                <w:rFonts w:ascii="Arial" w:hAnsi="Arial" w:cs="Arial"/>
              </w:rPr>
            </w:pPr>
          </w:p>
          <w:p w14:paraId="137146C7" w14:textId="77777777" w:rsidR="004632B9" w:rsidRPr="00FB594F" w:rsidRDefault="004632B9" w:rsidP="00867938">
            <w:pPr>
              <w:pBdr>
                <w:top w:val="none" w:sz="0" w:space="0" w:color="auto"/>
                <w:left w:val="none" w:sz="0" w:space="0" w:color="auto"/>
                <w:bottom w:val="none" w:sz="0" w:space="0" w:color="auto"/>
                <w:right w:val="none" w:sz="0" w:space="0" w:color="auto"/>
                <w:between w:val="none" w:sz="0" w:space="0" w:color="auto"/>
              </w:pBdr>
              <w:ind w:left="720"/>
              <w:rPr>
                <w:rFonts w:ascii="Arial" w:hAnsi="Arial" w:cs="Arial"/>
                <w:b/>
                <w:bCs/>
              </w:rPr>
            </w:pPr>
            <w:r w:rsidRPr="00FB594F">
              <w:rPr>
                <w:rFonts w:ascii="Arial" w:hAnsi="Arial" w:cs="Arial"/>
                <w:b/>
                <w:bCs/>
              </w:rPr>
              <w:t>Experience</w:t>
            </w:r>
          </w:p>
          <w:p w14:paraId="7BB4F15E"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Significant Health, Safety and Environmental (HSE) experience within a manufacturing environment, ideally food manufacturing or FMCG.</w:t>
            </w:r>
          </w:p>
          <w:p w14:paraId="679CA260"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Proven experience of developing, implementing and maintaining effective HSE management systems.</w:t>
            </w:r>
          </w:p>
          <w:p w14:paraId="7F0E2732"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Demonstrable success in driving a positive safety culture and influencing behavioural change across all levels of an organisation.</w:t>
            </w:r>
          </w:p>
          <w:p w14:paraId="5D029FB3"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Experience of leading internal and external HSE audits, inspections and compliance activities.</w:t>
            </w:r>
          </w:p>
          <w:p w14:paraId="48B57DA7"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Strong track record of managing regulatory compliance and working with enforcement agencies, customers, insurers and external stakeholders.</w:t>
            </w:r>
          </w:p>
          <w:p w14:paraId="75A25185"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Experience of incident investigation, root cause analysis and the implementation of corrective and preventative actions.</w:t>
            </w:r>
          </w:p>
          <w:p w14:paraId="6F1E640F" w14:textId="77777777" w:rsidR="004632B9"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Experience of analysing performance data and using insights to drive continuous improvement and business performance.</w:t>
            </w:r>
          </w:p>
          <w:p w14:paraId="7BF18051" w14:textId="77777777" w:rsidR="004632B9" w:rsidRPr="00FB594F" w:rsidRDefault="004632B9" w:rsidP="004632B9">
            <w:pPr>
              <w:ind w:left="720"/>
              <w:rPr>
                <w:rFonts w:ascii="Arial" w:hAnsi="Arial" w:cs="Arial"/>
              </w:rPr>
            </w:pPr>
          </w:p>
          <w:p w14:paraId="7AD4A0C7" w14:textId="0F5ED231" w:rsidR="004632B9" w:rsidRPr="00FB594F" w:rsidRDefault="004632B9" w:rsidP="004632B9">
            <w:pPr>
              <w:ind w:left="720"/>
              <w:rPr>
                <w:rFonts w:ascii="Arial" w:hAnsi="Arial" w:cs="Arial"/>
                <w:b/>
                <w:bCs/>
              </w:rPr>
            </w:pPr>
            <w:r w:rsidRPr="00FB594F">
              <w:rPr>
                <w:rFonts w:ascii="Arial" w:hAnsi="Arial" w:cs="Arial"/>
                <w:b/>
                <w:bCs/>
              </w:rPr>
              <w:t xml:space="preserve">Technical Skills </w:t>
            </w:r>
          </w:p>
          <w:p w14:paraId="38FD2700" w14:textId="45AD2DD9"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Develop, implement and maintain effective HSE policies, procedures and management systems. </w:t>
            </w:r>
          </w:p>
          <w:p w14:paraId="62CE0AC2" w14:textId="31EF2900"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Conduct and lead HSE audits, inspections and compliance reviews. </w:t>
            </w:r>
          </w:p>
          <w:p w14:paraId="157F9390" w14:textId="22C92E19"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Undertake risk assessments and implement appropriate control measures. </w:t>
            </w:r>
          </w:p>
          <w:p w14:paraId="5A4CC20B" w14:textId="79F5057F"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Analyse HSE performance data, identify trends and develop improvement plans. </w:t>
            </w:r>
          </w:p>
          <w:p w14:paraId="4DBD0BD1" w14:textId="3FDD31CC"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Lead incident investigations and produce clear, evidence-based reports. </w:t>
            </w:r>
          </w:p>
          <w:p w14:paraId="687B3960" w14:textId="747E69F8"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Interpret legislation and translate complex technical requirements into practical business solutions. </w:t>
            </w:r>
          </w:p>
          <w:p w14:paraId="5A54F9A8" w14:textId="1D5D522A"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Deliver HSE training, coaching and guidance to managers and colleagues. </w:t>
            </w:r>
          </w:p>
          <w:p w14:paraId="08FA7D73" w14:textId="336C1851" w:rsidR="00B1272B" w:rsidRPr="00B1272B" w:rsidRDefault="00B1272B" w:rsidP="00B1272B">
            <w:pPr>
              <w:pBdr>
                <w:top w:val="none" w:sz="0" w:space="0" w:color="auto"/>
                <w:left w:val="none" w:sz="0" w:space="0" w:color="auto"/>
                <w:bottom w:val="none" w:sz="0" w:space="0" w:color="auto"/>
                <w:right w:val="none" w:sz="0" w:space="0" w:color="auto"/>
                <w:between w:val="none" w:sz="0" w:space="0" w:color="auto"/>
              </w:pBdr>
              <w:ind w:left="720"/>
              <w:rPr>
                <w:rFonts w:ascii="Arial" w:hAnsi="Arial" w:cs="Arial"/>
              </w:rPr>
            </w:pPr>
            <w:r w:rsidRPr="00B1272B">
              <w:rPr>
                <w:rFonts w:ascii="Arial" w:hAnsi="Arial" w:cs="Arial"/>
              </w:rPr>
              <w:t xml:space="preserve">Produce and present HSE reports, metrics and recommendations to senior stakeholders. </w:t>
            </w:r>
          </w:p>
          <w:p w14:paraId="0CAB48F9" w14:textId="6FAC7650"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Manage multiple priorities, projects and improvement initiatives effectively. </w:t>
            </w:r>
          </w:p>
          <w:p w14:paraId="221B21AB" w14:textId="6FC9E7AE"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Influence, challenge and engage stakeholders at all levels to drive compliance and behavioural change. </w:t>
            </w:r>
          </w:p>
          <w:p w14:paraId="05E77338" w14:textId="7CC352F4" w:rsidR="00B1272B" w:rsidRPr="00B1272B" w:rsidRDefault="00B1272B" w:rsidP="00B1272B">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B1272B">
              <w:rPr>
                <w:rFonts w:ascii="Arial" w:hAnsi="Arial" w:cs="Arial"/>
              </w:rPr>
              <w:t xml:space="preserve"> Use Microsoft Office and reporting systems to maintain accurate records, analyse data and communicate performance. </w:t>
            </w:r>
          </w:p>
          <w:p w14:paraId="1B3BD382" w14:textId="4098A9CE" w:rsidR="00B1272B" w:rsidRPr="00B1272B" w:rsidRDefault="00B1272B" w:rsidP="00B1272B">
            <w:pPr>
              <w:pBdr>
                <w:top w:val="none" w:sz="0" w:space="0" w:color="auto"/>
                <w:left w:val="none" w:sz="0" w:space="0" w:color="auto"/>
                <w:bottom w:val="none" w:sz="0" w:space="0" w:color="auto"/>
                <w:right w:val="none" w:sz="0" w:space="0" w:color="auto"/>
                <w:between w:val="none" w:sz="0" w:space="0" w:color="auto"/>
              </w:pBdr>
              <w:ind w:left="720"/>
              <w:rPr>
                <w:rFonts w:ascii="Arial" w:hAnsi="Arial" w:cs="Arial"/>
              </w:rPr>
            </w:pPr>
            <w:r w:rsidRPr="00B1272B">
              <w:rPr>
                <w:rFonts w:ascii="Arial" w:hAnsi="Arial" w:cs="Arial"/>
              </w:rPr>
              <w:t xml:space="preserve"> Plan, monitor and control HSE budgets and improvement programmes.</w:t>
            </w:r>
          </w:p>
          <w:p w14:paraId="2228D571" w14:textId="77777777" w:rsidR="004632B9" w:rsidRPr="00FB594F" w:rsidRDefault="004632B9" w:rsidP="004632B9">
            <w:pPr>
              <w:ind w:left="720"/>
              <w:rPr>
                <w:rFonts w:ascii="Arial" w:hAnsi="Arial" w:cs="Arial"/>
              </w:rPr>
            </w:pPr>
          </w:p>
          <w:p w14:paraId="13910AF3" w14:textId="77777777" w:rsidR="004632B9" w:rsidRPr="00FB594F" w:rsidRDefault="004632B9" w:rsidP="004632B9">
            <w:pPr>
              <w:ind w:left="720"/>
              <w:rPr>
                <w:rFonts w:ascii="Arial" w:hAnsi="Arial" w:cs="Arial"/>
                <w:b/>
                <w:bCs/>
              </w:rPr>
            </w:pPr>
            <w:r w:rsidRPr="00FB594F">
              <w:rPr>
                <w:rFonts w:ascii="Arial" w:hAnsi="Arial" w:cs="Arial"/>
                <w:b/>
                <w:bCs/>
              </w:rPr>
              <w:t>Personal Attributes &amp; Behaviours</w:t>
            </w:r>
          </w:p>
          <w:p w14:paraId="3E5DB6E9"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rPr>
                <w:rFonts w:ascii="Arial" w:hAnsi="Arial" w:cs="Arial"/>
              </w:rPr>
            </w:pPr>
            <w:r w:rsidRPr="00FB594F">
              <w:rPr>
                <w:rFonts w:ascii="Arial" w:hAnsi="Arial" w:cs="Arial"/>
              </w:rPr>
              <w:t>The successful candidate will be a credible and influential leader who can build productive relationships across the business and inspire a culture of safety, compliance and continuous improvement. They will demonstrate:</w:t>
            </w:r>
          </w:p>
          <w:p w14:paraId="2C3EF00C"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A proactive, solutions-focused approach with a strong bias for action.</w:t>
            </w:r>
          </w:p>
          <w:p w14:paraId="058BC951"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Excellent stakeholder management and team engagement skills.</w:t>
            </w:r>
          </w:p>
          <w:p w14:paraId="5EB6CA71"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Confidence to challenge constructively and make informed decisions in a fast-paced environment.</w:t>
            </w:r>
          </w:p>
          <w:p w14:paraId="25813CBA"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Resilience and the ability to remain calm, decisive and effective under pressure.</w:t>
            </w:r>
          </w:p>
          <w:p w14:paraId="6A035FB8"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Strong organisational and planning skills, with the ability to manage multiple priorities.</w:t>
            </w:r>
          </w:p>
          <w:p w14:paraId="1E7BFFDF"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Excellent communication and interpersonal skills, with the ability to influence at all levels.</w:t>
            </w:r>
          </w:p>
          <w:p w14:paraId="1613C251"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The ability to interpret complex information and communicate it clearly to different audiences.</w:t>
            </w:r>
          </w:p>
          <w:p w14:paraId="0F1248AA"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High levels of integrity, professionalism and accountability.</w:t>
            </w:r>
          </w:p>
          <w:p w14:paraId="4B7A4DD1"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The credibility and self-confidence to operate effectively with senior leaders and represent the business with external organisations, customers and regulatory bodies.</w:t>
            </w:r>
          </w:p>
          <w:p w14:paraId="2E081D46" w14:textId="77777777" w:rsidR="004632B9" w:rsidRPr="00FB594F" w:rsidRDefault="004632B9" w:rsidP="004632B9">
            <w:pPr>
              <w:numPr>
                <w:ilvl w:val="0"/>
                <w:numId w:val="36"/>
              </w:numPr>
              <w:pBdr>
                <w:top w:val="none" w:sz="0" w:space="0" w:color="auto"/>
                <w:left w:val="none" w:sz="0" w:space="0" w:color="auto"/>
                <w:bottom w:val="none" w:sz="0" w:space="0" w:color="auto"/>
                <w:right w:val="none" w:sz="0" w:space="0" w:color="auto"/>
                <w:between w:val="none" w:sz="0" w:space="0" w:color="auto"/>
              </w:pBdr>
              <w:tabs>
                <w:tab w:val="num" w:pos="720"/>
              </w:tabs>
              <w:rPr>
                <w:rFonts w:ascii="Arial" w:hAnsi="Arial" w:cs="Arial"/>
              </w:rPr>
            </w:pPr>
            <w:r w:rsidRPr="00FB594F">
              <w:rPr>
                <w:rFonts w:ascii="Arial" w:hAnsi="Arial" w:cs="Arial"/>
              </w:rPr>
              <w:t>A collaborative approach, with the drive and passion to shape and continually improve the HSE agenda.</w:t>
            </w:r>
          </w:p>
          <w:p w14:paraId="0857D1D0" w14:textId="77777777" w:rsidR="004632B9" w:rsidRDefault="004632B9" w:rsidP="004632B9">
            <w:pPr>
              <w:rPr>
                <w:rFonts w:ascii="Arial" w:hAnsi="Arial" w:cs="Arial"/>
              </w:rPr>
            </w:pPr>
          </w:p>
          <w:p w14:paraId="39595A86" w14:textId="557BF935" w:rsidR="00C21930" w:rsidRPr="00407468" w:rsidRDefault="00C21930" w:rsidP="7AB2321B">
            <w:pPr>
              <w:pStyle w:val="ListParagraph"/>
              <w:numPr>
                <w:ilvl w:val="0"/>
                <w:numId w:val="33"/>
              </w:numPr>
              <w:spacing w:after="0"/>
              <w:rPr>
                <w:rFonts w:ascii="Avenir Next LT Pro" w:eastAsia="Avenir Next LT Pro" w:hAnsi="Avenir Next LT Pro" w:cs="Avenir Next LT Pro"/>
              </w:rPr>
            </w:pPr>
          </w:p>
        </w:tc>
      </w:tr>
      <w:tr w:rsidR="00C21930" w:rsidRPr="00407468" w14:paraId="742545AC" w14:textId="77777777" w:rsidTr="7AB2321B">
        <w:trPr>
          <w:trHeight w:val="200"/>
        </w:trPr>
        <w:tc>
          <w:tcPr>
            <w:tcW w:w="10207" w:type="dxa"/>
            <w:gridSpan w:val="4"/>
            <w:shd w:val="clear" w:color="auto" w:fill="203B24"/>
          </w:tcPr>
          <w:p w14:paraId="7FBF9788" w14:textId="77777777" w:rsidR="00C21930" w:rsidRPr="00407468" w:rsidRDefault="00C21930" w:rsidP="00407468">
            <w:pPr>
              <w:jc w:val="center"/>
              <w:rPr>
                <w:rFonts w:ascii="Avenir Next LT Pro Demi" w:eastAsia="Arial" w:hAnsi="Avenir Next LT Pro Demi" w:cs="Arial"/>
                <w:sz w:val="22"/>
                <w:szCs w:val="22"/>
              </w:rPr>
            </w:pPr>
            <w:r w:rsidRPr="00407468">
              <w:rPr>
                <w:rFonts w:ascii="Avenir Next LT Pro Demi" w:eastAsia="Arial" w:hAnsi="Avenir Next LT Pro Demi" w:cs="Arial"/>
                <w:color w:val="FFFFFF"/>
                <w:sz w:val="22"/>
                <w:szCs w:val="22"/>
              </w:rPr>
              <w:t>CORE COMPETENCIES, ATTRIBUTES &amp; BEHAVIOURS FOR SUCCESS</w:t>
            </w:r>
          </w:p>
        </w:tc>
      </w:tr>
      <w:tr w:rsidR="00C21930" w:rsidRPr="00407468" w14:paraId="7FE9C398" w14:textId="77777777" w:rsidTr="7AB2321B">
        <w:trPr>
          <w:trHeight w:val="360"/>
        </w:trPr>
        <w:tc>
          <w:tcPr>
            <w:tcW w:w="2979" w:type="dxa"/>
            <w:shd w:val="clear" w:color="auto" w:fill="A9C2A5"/>
          </w:tcPr>
          <w:p w14:paraId="54EECEB2" w14:textId="77777777" w:rsidR="00C21930" w:rsidRPr="00407468" w:rsidRDefault="00C21930" w:rsidP="00407468">
            <w:pPr>
              <w:rPr>
                <w:rFonts w:ascii="Avenir Next LT Pro" w:eastAsia="Arial" w:hAnsi="Avenir Next LT Pro" w:cs="Arial"/>
                <w:b/>
                <w:sz w:val="22"/>
                <w:szCs w:val="22"/>
              </w:rPr>
            </w:pPr>
            <w:r w:rsidRPr="00407468">
              <w:rPr>
                <w:rFonts w:ascii="Avenir Next LT Pro" w:eastAsia="Arial" w:hAnsi="Avenir Next LT Pro" w:cs="Arial"/>
                <w:b/>
                <w:sz w:val="22"/>
                <w:szCs w:val="22"/>
              </w:rPr>
              <w:t>Competency</w:t>
            </w:r>
          </w:p>
        </w:tc>
        <w:tc>
          <w:tcPr>
            <w:tcW w:w="7228" w:type="dxa"/>
            <w:gridSpan w:val="3"/>
            <w:shd w:val="clear" w:color="auto" w:fill="A9C2A5"/>
          </w:tcPr>
          <w:p w14:paraId="687C5C34" w14:textId="77777777" w:rsidR="00C21930" w:rsidRPr="00407468" w:rsidRDefault="00C21930" w:rsidP="00407468">
            <w:pPr>
              <w:widowControl w:val="0"/>
              <w:rPr>
                <w:rFonts w:ascii="Avenir Next LT Pro" w:eastAsia="Arial" w:hAnsi="Avenir Next LT Pro" w:cs="Arial"/>
                <w:b/>
                <w:sz w:val="22"/>
                <w:szCs w:val="22"/>
              </w:rPr>
            </w:pPr>
            <w:r w:rsidRPr="00407468">
              <w:rPr>
                <w:rFonts w:ascii="Avenir Next LT Pro" w:eastAsia="Arial" w:hAnsi="Avenir Next LT Pro" w:cs="Arial"/>
                <w:b/>
                <w:sz w:val="22"/>
                <w:szCs w:val="22"/>
              </w:rPr>
              <w:t>Descriptors</w:t>
            </w:r>
          </w:p>
          <w:p w14:paraId="05EA130E" w14:textId="77777777" w:rsidR="00C21930" w:rsidRPr="00407468" w:rsidRDefault="00C21930" w:rsidP="00407468">
            <w:pPr>
              <w:widowControl w:val="0"/>
              <w:rPr>
                <w:rFonts w:ascii="Avenir Next LT Pro" w:eastAsia="Arial" w:hAnsi="Avenir Next LT Pro" w:cs="Arial"/>
                <w:b/>
                <w:sz w:val="22"/>
                <w:szCs w:val="22"/>
              </w:rPr>
            </w:pPr>
          </w:p>
        </w:tc>
      </w:tr>
      <w:tr w:rsidR="00A465ED" w:rsidRPr="00407468" w14:paraId="6B8148CD" w14:textId="77777777" w:rsidTr="7AB2321B">
        <w:trPr>
          <w:trHeight w:val="671"/>
        </w:trPr>
        <w:tc>
          <w:tcPr>
            <w:tcW w:w="2979" w:type="dxa"/>
          </w:tcPr>
          <w:p w14:paraId="4601914F" w14:textId="36015F66" w:rsidR="00A465ED" w:rsidRPr="00407468" w:rsidRDefault="00A465ED" w:rsidP="00A465ED">
            <w:pPr>
              <w:rPr>
                <w:rFonts w:ascii="Avenir Next LT Pro" w:eastAsia="Arial" w:hAnsi="Avenir Next LT Pro" w:cs="Arial"/>
                <w:sz w:val="22"/>
                <w:szCs w:val="22"/>
              </w:rPr>
            </w:pPr>
            <w:r w:rsidRPr="00312B55">
              <w:rPr>
                <w:rFonts w:ascii="Arial" w:eastAsia="Arial" w:hAnsi="Arial" w:cs="Arial"/>
                <w:b/>
              </w:rPr>
              <w:t>Competency</w:t>
            </w:r>
          </w:p>
        </w:tc>
        <w:tc>
          <w:tcPr>
            <w:tcW w:w="7228" w:type="dxa"/>
            <w:gridSpan w:val="3"/>
          </w:tcPr>
          <w:p w14:paraId="45305D8A" w14:textId="6B1A85D6" w:rsidR="00A465ED" w:rsidRPr="00407468" w:rsidRDefault="00A465ED" w:rsidP="00A465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venir Next LT Pro" w:hAnsi="Avenir Next LT Pro" w:cs="Arial"/>
                <w:color w:val="auto"/>
                <w:sz w:val="22"/>
                <w:szCs w:val="22"/>
              </w:rPr>
            </w:pPr>
            <w:r w:rsidRPr="00312B55">
              <w:rPr>
                <w:rFonts w:ascii="Arial" w:eastAsia="Arial" w:hAnsi="Arial" w:cs="Arial"/>
                <w:b/>
              </w:rPr>
              <w:t>Descriptors</w:t>
            </w:r>
          </w:p>
        </w:tc>
      </w:tr>
      <w:tr w:rsidR="00A465ED" w:rsidRPr="00407468" w14:paraId="78B6123B" w14:textId="77777777" w:rsidTr="7AB2321B">
        <w:trPr>
          <w:trHeight w:val="671"/>
        </w:trPr>
        <w:tc>
          <w:tcPr>
            <w:tcW w:w="2979" w:type="dxa"/>
          </w:tcPr>
          <w:p w14:paraId="59D2E039" w14:textId="11A6B4D6" w:rsidR="00A465ED" w:rsidRPr="00A465ED" w:rsidRDefault="00A465ED" w:rsidP="00A465ED">
            <w:pPr>
              <w:rPr>
                <w:rFonts w:ascii="Avenir Next LT Pro" w:eastAsia="Arial" w:hAnsi="Avenir Next LT Pro" w:cs="Arial"/>
                <w:sz w:val="22"/>
                <w:szCs w:val="22"/>
              </w:rPr>
            </w:pPr>
            <w:r w:rsidRPr="00A465ED">
              <w:rPr>
                <w:rFonts w:ascii="Avenir Next LT Pro" w:eastAsia="Arial" w:hAnsi="Avenir Next LT Pro" w:cs="Arial"/>
                <w:sz w:val="22"/>
                <w:szCs w:val="22"/>
              </w:rPr>
              <w:t>Values People</w:t>
            </w:r>
          </w:p>
        </w:tc>
        <w:tc>
          <w:tcPr>
            <w:tcW w:w="7228" w:type="dxa"/>
            <w:gridSpan w:val="3"/>
          </w:tcPr>
          <w:p w14:paraId="09F0DF60" w14:textId="5D0FFBFA" w:rsidR="00A465ED" w:rsidRPr="00A465ED" w:rsidRDefault="00A465ED" w:rsidP="00A465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venir Next LT Pro" w:hAnsi="Avenir Next LT Pro" w:cs="Arial"/>
                <w:color w:val="auto"/>
                <w:sz w:val="22"/>
                <w:szCs w:val="22"/>
                <w:lang w:val="en"/>
              </w:rPr>
            </w:pPr>
            <w:r w:rsidRPr="00A465ED">
              <w:rPr>
                <w:rFonts w:ascii="Avenir Next LT Pro" w:hAnsi="Avenir Next LT Pro" w:cs="Arial"/>
                <w:i/>
                <w:iCs/>
                <w:sz w:val="22"/>
                <w:szCs w:val="22"/>
              </w:rPr>
              <w:t>Demonstrates the belief that people are our most important asset and central to the success of the organisation. Everybody should be treated with dignity and respect at all times.</w:t>
            </w:r>
          </w:p>
        </w:tc>
      </w:tr>
      <w:tr w:rsidR="00A465ED" w:rsidRPr="00407468" w14:paraId="5969270A" w14:textId="77777777" w:rsidTr="7AB2321B">
        <w:trPr>
          <w:trHeight w:val="671"/>
        </w:trPr>
        <w:tc>
          <w:tcPr>
            <w:tcW w:w="2979" w:type="dxa"/>
          </w:tcPr>
          <w:p w14:paraId="7BE64FA6" w14:textId="1858FA5C" w:rsidR="00A465ED" w:rsidRPr="00A465ED" w:rsidRDefault="00A465ED" w:rsidP="00A465ED">
            <w:pPr>
              <w:rPr>
                <w:rFonts w:ascii="Avenir Next LT Pro" w:eastAsia="Arial" w:hAnsi="Avenir Next LT Pro" w:cs="Arial"/>
                <w:color w:val="auto"/>
                <w:sz w:val="22"/>
                <w:szCs w:val="22"/>
              </w:rPr>
            </w:pPr>
            <w:r w:rsidRPr="00A465ED">
              <w:rPr>
                <w:rFonts w:ascii="Avenir Next LT Pro" w:eastAsia="Arial" w:hAnsi="Avenir Next LT Pro" w:cs="Arial"/>
                <w:sz w:val="22"/>
                <w:szCs w:val="22"/>
              </w:rPr>
              <w:lastRenderedPageBreak/>
              <w:t>Customer Focus</w:t>
            </w:r>
          </w:p>
        </w:tc>
        <w:tc>
          <w:tcPr>
            <w:tcW w:w="7228" w:type="dxa"/>
            <w:gridSpan w:val="3"/>
          </w:tcPr>
          <w:p w14:paraId="4D8A9B00" w14:textId="3A19F765" w:rsidR="00A465ED" w:rsidRPr="00A465ED" w:rsidRDefault="00A465ED" w:rsidP="00A465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venir Next LT Pro" w:hAnsi="Avenir Next LT Pro" w:cs="Arial"/>
                <w:color w:val="auto"/>
                <w:sz w:val="22"/>
                <w:szCs w:val="22"/>
              </w:rPr>
            </w:pPr>
            <w:r w:rsidRPr="00A465ED">
              <w:rPr>
                <w:rFonts w:ascii="Avenir Next LT Pro" w:hAnsi="Avenir Next LT Pro" w:cs="Arial"/>
                <w:i/>
                <w:iCs/>
                <w:sz w:val="22"/>
                <w:szCs w:val="22"/>
              </w:rPr>
              <w:t>Demonstrates the understanding that the satisfaction of our internal and external customers is the foundation of our success</w:t>
            </w:r>
          </w:p>
        </w:tc>
      </w:tr>
      <w:tr w:rsidR="00A465ED" w:rsidRPr="00407468" w14:paraId="2B307AEF" w14:textId="77777777" w:rsidTr="7AB2321B">
        <w:trPr>
          <w:trHeight w:val="671"/>
        </w:trPr>
        <w:tc>
          <w:tcPr>
            <w:tcW w:w="2979" w:type="dxa"/>
          </w:tcPr>
          <w:p w14:paraId="320B94E2" w14:textId="2DE1F48C" w:rsidR="00A465ED" w:rsidRPr="00A465ED" w:rsidRDefault="00A465ED" w:rsidP="00A465ED">
            <w:pPr>
              <w:rPr>
                <w:rFonts w:ascii="Avenir Next LT Pro" w:eastAsia="Arial" w:hAnsi="Avenir Next LT Pro" w:cs="Arial"/>
                <w:sz w:val="22"/>
                <w:szCs w:val="22"/>
              </w:rPr>
            </w:pPr>
            <w:r w:rsidRPr="00A465ED">
              <w:rPr>
                <w:rFonts w:ascii="Avenir Next LT Pro" w:eastAsia="Arial" w:hAnsi="Avenir Next LT Pro" w:cs="Arial"/>
                <w:sz w:val="22"/>
                <w:szCs w:val="22"/>
              </w:rPr>
              <w:t>Collaborative Team Working</w:t>
            </w:r>
          </w:p>
        </w:tc>
        <w:tc>
          <w:tcPr>
            <w:tcW w:w="7228" w:type="dxa"/>
            <w:gridSpan w:val="3"/>
          </w:tcPr>
          <w:p w14:paraId="015B6B50" w14:textId="5BC7671E" w:rsidR="00A465ED" w:rsidRPr="00A465ED" w:rsidRDefault="00A465ED" w:rsidP="00A465ED">
            <w:pPr>
              <w:widowControl w:val="0"/>
              <w:rPr>
                <w:rFonts w:ascii="Avenir Next LT Pro" w:eastAsia="Arial" w:hAnsi="Avenir Next LT Pro" w:cs="Arial"/>
                <w:sz w:val="22"/>
                <w:szCs w:val="22"/>
              </w:rPr>
            </w:pPr>
            <w:r w:rsidRPr="00A465ED">
              <w:rPr>
                <w:rFonts w:ascii="Avenir Next LT Pro" w:hAnsi="Avenir Next LT Pro" w:cs="Arial"/>
                <w:i/>
                <w:iCs/>
                <w:sz w:val="22"/>
                <w:szCs w:val="22"/>
              </w:rPr>
              <w:t>The willingness to act as part of a team and work towards achieving shared objectives through adopting best practice in line with PQP and Federalism.</w:t>
            </w:r>
          </w:p>
        </w:tc>
      </w:tr>
      <w:tr w:rsidR="00A465ED" w:rsidRPr="00407468" w14:paraId="5BC0EDB8" w14:textId="77777777" w:rsidTr="7AB2321B">
        <w:trPr>
          <w:trHeight w:val="671"/>
        </w:trPr>
        <w:tc>
          <w:tcPr>
            <w:tcW w:w="2979" w:type="dxa"/>
          </w:tcPr>
          <w:p w14:paraId="7DE8F65E" w14:textId="2468AC97" w:rsidR="00A465ED" w:rsidRPr="00A465ED" w:rsidRDefault="00A465ED" w:rsidP="00A465ED">
            <w:pPr>
              <w:rPr>
                <w:rFonts w:ascii="Avenir Next LT Pro" w:eastAsia="Arial" w:hAnsi="Avenir Next LT Pro" w:cs="Arial"/>
                <w:sz w:val="22"/>
                <w:szCs w:val="22"/>
              </w:rPr>
            </w:pPr>
            <w:r w:rsidRPr="00A465ED">
              <w:rPr>
                <w:rFonts w:ascii="Avenir Next LT Pro" w:eastAsia="Arial" w:hAnsi="Avenir Next LT Pro" w:cs="Arial"/>
                <w:sz w:val="22"/>
                <w:szCs w:val="22"/>
              </w:rPr>
              <w:t>Flexibility &amp; Adaptability</w:t>
            </w:r>
          </w:p>
        </w:tc>
        <w:tc>
          <w:tcPr>
            <w:tcW w:w="7228" w:type="dxa"/>
            <w:gridSpan w:val="3"/>
          </w:tcPr>
          <w:p w14:paraId="6D406DCB" w14:textId="6AD66D68" w:rsidR="00A465ED" w:rsidRPr="00A465ED" w:rsidRDefault="00A465ED" w:rsidP="00A465ED">
            <w:pPr>
              <w:widowControl w:val="0"/>
              <w:rPr>
                <w:rFonts w:ascii="Avenir Next LT Pro" w:eastAsia="Arial" w:hAnsi="Avenir Next LT Pro" w:cs="Arial"/>
                <w:sz w:val="22"/>
                <w:szCs w:val="22"/>
              </w:rPr>
            </w:pPr>
            <w:r w:rsidRPr="00A465ED">
              <w:rPr>
                <w:rFonts w:ascii="Avenir Next LT Pro" w:eastAsia="Arial" w:hAnsi="Avenir Next LT Pro" w:cs="Arial"/>
                <w:i/>
                <w:iCs/>
                <w:sz w:val="22"/>
                <w:szCs w:val="22"/>
              </w:rPr>
              <w:t>The ability to change and adapt own behaviour or work procedures when there is a change in the work environment, for example as a result of changing customer needs.</w:t>
            </w:r>
          </w:p>
        </w:tc>
      </w:tr>
      <w:tr w:rsidR="00A465ED" w:rsidRPr="00407468" w14:paraId="54F67761" w14:textId="77777777" w:rsidTr="7AB2321B">
        <w:trPr>
          <w:trHeight w:val="671"/>
        </w:trPr>
        <w:tc>
          <w:tcPr>
            <w:tcW w:w="2979" w:type="dxa"/>
          </w:tcPr>
          <w:p w14:paraId="136C981E" w14:textId="31BEC263" w:rsidR="00A465ED" w:rsidRPr="00A465ED" w:rsidRDefault="00A465ED" w:rsidP="00A465ED">
            <w:pPr>
              <w:rPr>
                <w:rFonts w:ascii="Avenir Next LT Pro" w:eastAsia="Arial" w:hAnsi="Avenir Next LT Pro" w:cs="Arial"/>
                <w:sz w:val="22"/>
                <w:szCs w:val="22"/>
              </w:rPr>
            </w:pPr>
            <w:r w:rsidRPr="00A465ED">
              <w:rPr>
                <w:rFonts w:ascii="Avenir Next LT Pro" w:eastAsia="Arial" w:hAnsi="Avenir Next LT Pro" w:cs="Arial"/>
                <w:sz w:val="22"/>
                <w:szCs w:val="22"/>
              </w:rPr>
              <w:t>Initiative &amp; taking ownership</w:t>
            </w:r>
          </w:p>
        </w:tc>
        <w:tc>
          <w:tcPr>
            <w:tcW w:w="7228" w:type="dxa"/>
            <w:gridSpan w:val="3"/>
          </w:tcPr>
          <w:p w14:paraId="48147C6F" w14:textId="31CFFA09" w:rsidR="00A465ED" w:rsidRPr="00A465ED" w:rsidRDefault="00A465ED" w:rsidP="00A465ED">
            <w:pPr>
              <w:widowControl w:val="0"/>
              <w:rPr>
                <w:rFonts w:ascii="Avenir Next LT Pro" w:eastAsia="Arial" w:hAnsi="Avenir Next LT Pro" w:cs="Arial"/>
                <w:sz w:val="22"/>
                <w:szCs w:val="22"/>
              </w:rPr>
            </w:pPr>
            <w:r w:rsidRPr="00A465ED">
              <w:rPr>
                <w:rFonts w:ascii="Avenir Next LT Pro" w:eastAsia="Arial" w:hAnsi="Avenir Next LT Pro" w:cs="Arial"/>
                <w:i/>
                <w:iCs/>
                <w:sz w:val="22"/>
                <w:szCs w:val="22"/>
              </w:rPr>
              <w:t>Steps up to take on personal responsibility and accountability for tasks and actions in line with PQP and Federalism.</w:t>
            </w:r>
          </w:p>
        </w:tc>
      </w:tr>
      <w:tr w:rsidR="00A465ED" w:rsidRPr="00407468" w14:paraId="6BE5EC54" w14:textId="77777777" w:rsidTr="7AB2321B">
        <w:trPr>
          <w:trHeight w:val="671"/>
        </w:trPr>
        <w:tc>
          <w:tcPr>
            <w:tcW w:w="2979" w:type="dxa"/>
          </w:tcPr>
          <w:p w14:paraId="0E4EA1E7" w14:textId="3738E566" w:rsidR="00A465ED" w:rsidRPr="00A465ED" w:rsidRDefault="00A465ED" w:rsidP="00A465ED">
            <w:pPr>
              <w:rPr>
                <w:rFonts w:ascii="Avenir Next LT Pro" w:eastAsia="Arial" w:hAnsi="Avenir Next LT Pro" w:cs="Arial"/>
                <w:sz w:val="22"/>
                <w:szCs w:val="22"/>
              </w:rPr>
            </w:pPr>
            <w:r w:rsidRPr="00A465ED">
              <w:rPr>
                <w:rFonts w:ascii="Avenir Next LT Pro" w:eastAsia="Arial" w:hAnsi="Avenir Next LT Pro" w:cs="Arial"/>
                <w:sz w:val="22"/>
                <w:szCs w:val="22"/>
              </w:rPr>
              <w:t>Drive for Excellence</w:t>
            </w:r>
          </w:p>
        </w:tc>
        <w:tc>
          <w:tcPr>
            <w:tcW w:w="7228" w:type="dxa"/>
            <w:gridSpan w:val="3"/>
          </w:tcPr>
          <w:p w14:paraId="69368700" w14:textId="1CC549DB" w:rsidR="00A465ED" w:rsidRPr="00A465ED" w:rsidRDefault="00A465ED" w:rsidP="00A465ED">
            <w:pPr>
              <w:widowControl w:val="0"/>
              <w:rPr>
                <w:rFonts w:ascii="Avenir Next LT Pro" w:hAnsi="Avenir Next LT Pro" w:cs="Arial"/>
                <w:sz w:val="22"/>
                <w:szCs w:val="22"/>
              </w:rPr>
            </w:pPr>
            <w:r w:rsidRPr="00A465ED">
              <w:rPr>
                <w:rFonts w:ascii="Avenir Next LT Pro" w:hAnsi="Avenir Next LT Pro" w:cs="Arial"/>
                <w:i/>
                <w:sz w:val="22"/>
                <w:szCs w:val="22"/>
              </w:rPr>
              <w:t>Knows the most effective and efficient processes for getting things done, with a focus on continuous improvement.</w:t>
            </w:r>
          </w:p>
        </w:tc>
      </w:tr>
      <w:tr w:rsidR="00A465ED" w:rsidRPr="00407468" w14:paraId="57DA77C7" w14:textId="77777777" w:rsidTr="7AB2321B">
        <w:trPr>
          <w:trHeight w:val="671"/>
        </w:trPr>
        <w:tc>
          <w:tcPr>
            <w:tcW w:w="2979" w:type="dxa"/>
          </w:tcPr>
          <w:p w14:paraId="6EA850D8" w14:textId="73B30F53" w:rsidR="00A465ED" w:rsidRPr="00A465ED" w:rsidRDefault="00A465ED" w:rsidP="00A465ED">
            <w:pPr>
              <w:rPr>
                <w:rFonts w:ascii="Avenir Next LT Pro" w:eastAsia="Arial" w:hAnsi="Avenir Next LT Pro" w:cs="Arial"/>
                <w:sz w:val="22"/>
                <w:szCs w:val="22"/>
              </w:rPr>
            </w:pPr>
            <w:r w:rsidRPr="00A465ED">
              <w:rPr>
                <w:rFonts w:ascii="Avenir Next LT Pro" w:eastAsia="Arial" w:hAnsi="Avenir Next LT Pro" w:cs="Arial"/>
                <w:sz w:val="22"/>
                <w:szCs w:val="22"/>
              </w:rPr>
              <w:t>Resource Management</w:t>
            </w:r>
          </w:p>
        </w:tc>
        <w:tc>
          <w:tcPr>
            <w:tcW w:w="7228" w:type="dxa"/>
            <w:gridSpan w:val="3"/>
          </w:tcPr>
          <w:p w14:paraId="077CBFE5" w14:textId="375FCBE7" w:rsidR="00A465ED" w:rsidRPr="00A465ED" w:rsidRDefault="00A465ED" w:rsidP="00A465ED">
            <w:pPr>
              <w:widowControl w:val="0"/>
              <w:rPr>
                <w:rFonts w:ascii="Avenir Next LT Pro" w:hAnsi="Avenir Next LT Pro" w:cs="Arial"/>
                <w:color w:val="auto"/>
                <w:sz w:val="22"/>
                <w:szCs w:val="22"/>
              </w:rPr>
            </w:pPr>
            <w:r w:rsidRPr="00A465ED">
              <w:rPr>
                <w:rFonts w:ascii="Avenir Next LT Pro" w:hAnsi="Avenir Next LT Pro" w:cs="Arial"/>
                <w:i/>
                <w:sz w:val="22"/>
                <w:szCs w:val="22"/>
              </w:rPr>
              <w:t>Effectively manages resources and cost drivers to achieve sustainable productivity and profitability.</w:t>
            </w:r>
          </w:p>
        </w:tc>
      </w:tr>
      <w:tr w:rsidR="00A465ED" w:rsidRPr="00407468" w14:paraId="1D4D9EA4" w14:textId="77777777" w:rsidTr="7AB2321B">
        <w:trPr>
          <w:trHeight w:val="671"/>
        </w:trPr>
        <w:tc>
          <w:tcPr>
            <w:tcW w:w="2979" w:type="dxa"/>
          </w:tcPr>
          <w:p w14:paraId="7331E0FC" w14:textId="2ECB864A" w:rsidR="00A465ED" w:rsidRPr="00A465ED" w:rsidRDefault="00A465ED" w:rsidP="00A465ED">
            <w:pPr>
              <w:rPr>
                <w:rFonts w:ascii="Avenir Next LT Pro" w:eastAsia="Arial" w:hAnsi="Avenir Next LT Pro" w:cs="Arial"/>
                <w:sz w:val="22"/>
                <w:szCs w:val="22"/>
              </w:rPr>
            </w:pPr>
            <w:r w:rsidRPr="00A465ED">
              <w:rPr>
                <w:rFonts w:ascii="Avenir Next LT Pro" w:eastAsia="Arial" w:hAnsi="Avenir Next LT Pro" w:cs="Arial"/>
                <w:sz w:val="22"/>
                <w:szCs w:val="22"/>
              </w:rPr>
              <w:t>Technical Expertise</w:t>
            </w:r>
          </w:p>
        </w:tc>
        <w:tc>
          <w:tcPr>
            <w:tcW w:w="7228" w:type="dxa"/>
            <w:gridSpan w:val="3"/>
          </w:tcPr>
          <w:p w14:paraId="69773588" w14:textId="50EB88D8" w:rsidR="00A465ED" w:rsidRPr="00A465ED" w:rsidRDefault="00A465ED" w:rsidP="00A465ED">
            <w:pPr>
              <w:widowControl w:val="0"/>
              <w:rPr>
                <w:rFonts w:ascii="Avenir Next LT Pro" w:hAnsi="Avenir Next LT Pro" w:cs="Arial"/>
                <w:color w:val="auto"/>
                <w:sz w:val="22"/>
                <w:szCs w:val="22"/>
              </w:rPr>
            </w:pPr>
            <w:r w:rsidRPr="00A465ED">
              <w:rPr>
                <w:rFonts w:ascii="Avenir Next LT Pro" w:hAnsi="Avenir Next LT Pro" w:cs="Arial"/>
                <w:i/>
                <w:sz w:val="22"/>
                <w:szCs w:val="22"/>
              </w:rPr>
              <w:t>Has the skills, knowledge and experience required to excel in own area of specialism and the willingness to further grow and develop.</w:t>
            </w:r>
          </w:p>
        </w:tc>
      </w:tr>
      <w:tr w:rsidR="00A465ED" w:rsidRPr="00407468" w14:paraId="2B563D81" w14:textId="77777777" w:rsidTr="7AB2321B">
        <w:trPr>
          <w:trHeight w:val="671"/>
        </w:trPr>
        <w:tc>
          <w:tcPr>
            <w:tcW w:w="2979" w:type="dxa"/>
          </w:tcPr>
          <w:p w14:paraId="45CBB333" w14:textId="13B8F90F" w:rsidR="00A465ED" w:rsidRPr="00A465ED" w:rsidRDefault="00A465ED" w:rsidP="00A465ED">
            <w:pPr>
              <w:rPr>
                <w:rFonts w:ascii="Avenir Next LT Pro" w:eastAsia="Arial" w:hAnsi="Avenir Next LT Pro" w:cs="Arial"/>
                <w:sz w:val="22"/>
                <w:szCs w:val="22"/>
              </w:rPr>
            </w:pPr>
            <w:r w:rsidRPr="00A465ED">
              <w:rPr>
                <w:rFonts w:ascii="Avenir Next LT Pro" w:eastAsia="Arial" w:hAnsi="Avenir Next LT Pro" w:cs="Arial"/>
                <w:sz w:val="22"/>
                <w:szCs w:val="22"/>
              </w:rPr>
              <w:t>Self-Management</w:t>
            </w:r>
          </w:p>
        </w:tc>
        <w:tc>
          <w:tcPr>
            <w:tcW w:w="7228" w:type="dxa"/>
            <w:gridSpan w:val="3"/>
          </w:tcPr>
          <w:p w14:paraId="3782ADE7" w14:textId="3A376215" w:rsidR="00A465ED" w:rsidRPr="00A465ED" w:rsidRDefault="00A465ED" w:rsidP="00A465ED">
            <w:pPr>
              <w:widowControl w:val="0"/>
              <w:rPr>
                <w:rFonts w:ascii="Avenir Next LT Pro" w:hAnsi="Avenir Next LT Pro" w:cs="Arial"/>
                <w:color w:val="auto"/>
                <w:sz w:val="22"/>
                <w:szCs w:val="22"/>
              </w:rPr>
            </w:pPr>
            <w:r w:rsidRPr="00A465ED">
              <w:rPr>
                <w:rFonts w:ascii="Avenir Next LT Pro" w:hAnsi="Avenir Next LT Pro" w:cs="Arial"/>
                <w:i/>
                <w:sz w:val="22"/>
                <w:szCs w:val="22"/>
              </w:rPr>
              <w:t>Uses a combination of feedback and reflection to gain insight into personal strengths and weaknesses, so that own time, priorities and resources can be managed to achieve goals.</w:t>
            </w:r>
          </w:p>
        </w:tc>
      </w:tr>
      <w:tr w:rsidR="00A465ED" w:rsidRPr="00407468" w14:paraId="3E121553" w14:textId="77777777" w:rsidTr="7AB2321B">
        <w:trPr>
          <w:trHeight w:val="671"/>
        </w:trPr>
        <w:tc>
          <w:tcPr>
            <w:tcW w:w="2979" w:type="dxa"/>
          </w:tcPr>
          <w:p w14:paraId="26823563" w14:textId="39918855" w:rsidR="00A465ED" w:rsidRPr="00A465ED" w:rsidRDefault="00A465ED" w:rsidP="00A465ED">
            <w:pPr>
              <w:rPr>
                <w:rFonts w:ascii="Avenir Next LT Pro" w:eastAsia="Arial" w:hAnsi="Avenir Next LT Pro" w:cs="Arial"/>
                <w:sz w:val="22"/>
                <w:szCs w:val="22"/>
              </w:rPr>
            </w:pPr>
          </w:p>
        </w:tc>
        <w:tc>
          <w:tcPr>
            <w:tcW w:w="7228" w:type="dxa"/>
            <w:gridSpan w:val="3"/>
          </w:tcPr>
          <w:p w14:paraId="763DDB46" w14:textId="3F4E4A9F" w:rsidR="00A465ED" w:rsidRPr="00A465ED" w:rsidRDefault="00A465ED" w:rsidP="00A465ED">
            <w:pPr>
              <w:widowControl w:val="0"/>
              <w:rPr>
                <w:rFonts w:ascii="Avenir Next LT Pro" w:hAnsi="Avenir Next LT Pro" w:cs="Arial"/>
                <w:color w:val="auto"/>
                <w:sz w:val="22"/>
                <w:szCs w:val="22"/>
              </w:rPr>
            </w:pPr>
          </w:p>
        </w:tc>
      </w:tr>
    </w:tbl>
    <w:tbl>
      <w:tblPr>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757"/>
        <w:gridCol w:w="5437"/>
      </w:tblGrid>
      <w:tr w:rsidR="71B2E925" w14:paraId="03544439" w14:textId="77777777" w:rsidTr="71B2E925">
        <w:trPr>
          <w:trHeight w:val="180"/>
        </w:trPr>
        <w:tc>
          <w:tcPr>
            <w:tcW w:w="103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88445"/>
            <w:tcMar>
              <w:left w:w="105" w:type="dxa"/>
              <w:right w:w="105" w:type="dxa"/>
            </w:tcMar>
          </w:tcPr>
          <w:p w14:paraId="6EC031FD" w14:textId="636C3EF7" w:rsidR="71B2E925" w:rsidRDefault="71B2E925" w:rsidP="71B2E925">
            <w:pPr>
              <w:widowControl w:val="0"/>
              <w:spacing w:line="276" w:lineRule="auto"/>
              <w:jc w:val="center"/>
              <w:rPr>
                <w:rFonts w:ascii="Avenir Next LT Pro" w:eastAsia="Avenir Next LT Pro" w:hAnsi="Avenir Next LT Pro" w:cs="Avenir Next LT Pro"/>
                <w:color w:val="FFFFFF" w:themeColor="background1"/>
                <w:sz w:val="22"/>
                <w:szCs w:val="22"/>
              </w:rPr>
            </w:pPr>
            <w:r w:rsidRPr="71B2E925">
              <w:rPr>
                <w:rFonts w:ascii="Avenir Next LT Pro" w:eastAsia="Avenir Next LT Pro" w:hAnsi="Avenir Next LT Pro" w:cs="Avenir Next LT Pro"/>
                <w:b/>
                <w:bCs/>
                <w:color w:val="FFFFFF" w:themeColor="background1"/>
                <w:sz w:val="22"/>
                <w:szCs w:val="22"/>
              </w:rPr>
              <w:t>Winning Behaviours</w:t>
            </w:r>
          </w:p>
          <w:p w14:paraId="09B7EE15" w14:textId="5EEB7646" w:rsidR="71B2E925" w:rsidRDefault="71B2E925" w:rsidP="71B2E925">
            <w:pPr>
              <w:widowControl w:val="0"/>
              <w:spacing w:line="276" w:lineRule="auto"/>
              <w:jc w:val="both"/>
              <w:rPr>
                <w:rFonts w:ascii="Avenir Next LT Pro" w:eastAsia="Avenir Next LT Pro" w:hAnsi="Avenir Next LT Pro" w:cs="Avenir Next LT Pro"/>
                <w:color w:val="FFFFFF" w:themeColor="background1"/>
                <w:sz w:val="22"/>
                <w:szCs w:val="22"/>
              </w:rPr>
            </w:pPr>
            <w:r w:rsidRPr="71B2E925">
              <w:rPr>
                <w:rFonts w:ascii="Avenir Next LT Pro" w:eastAsia="Avenir Next LT Pro" w:hAnsi="Avenir Next LT Pro" w:cs="Avenir Next LT Pro"/>
                <w:color w:val="FFFFFF" w:themeColor="background1"/>
                <w:sz w:val="22"/>
                <w:szCs w:val="22"/>
              </w:rPr>
              <w:t>Success in this role is achieved not only through delivering results, but by consistently demonstrating the Meals Winning Behaviours. These behaviours define how we work together and bring our Vision to life.</w:t>
            </w:r>
          </w:p>
        </w:tc>
      </w:tr>
      <w:tr w:rsidR="71B2E925" w14:paraId="2D73ACD2" w14:textId="77777777" w:rsidTr="71B2E925">
        <w:trPr>
          <w:trHeight w:val="645"/>
        </w:trPr>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47AD9FC7" w14:textId="57A65D98" w:rsidR="75E2BB64" w:rsidRDefault="75E2BB64" w:rsidP="71B2E925">
            <w:pPr>
              <w:rPr>
                <w:rFonts w:ascii="Avenir Next LT Pro" w:eastAsia="Avenir Next LT Pro" w:hAnsi="Avenir Next LT Pro" w:cs="Avenir Next LT Pro"/>
                <w:color w:val="000000" w:themeColor="text1"/>
                <w:sz w:val="22"/>
                <w:szCs w:val="22"/>
              </w:rPr>
            </w:pPr>
            <w:r>
              <w:rPr>
                <w:noProof/>
              </w:rPr>
              <w:drawing>
                <wp:inline distT="0" distB="0" distL="0" distR="0" wp14:anchorId="0F7E5AA3" wp14:editId="7A41BA71">
                  <wp:extent cx="1028700" cy="1409700"/>
                  <wp:effectExtent l="0" t="0" r="0" b="0"/>
                  <wp:docPr id="7440039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003984" name="Picture 744003984"/>
                          <pic:cNvPicPr/>
                        </pic:nvPicPr>
                        <pic:blipFill>
                          <a:blip r:embed="rId11">
                            <a:extLst>
                              <a:ext uri="{28A0092B-C50C-407E-A947-70E740481C1C}">
                                <a14:useLocalDpi xmlns:a14="http://schemas.microsoft.com/office/drawing/2010/main"/>
                              </a:ext>
                            </a:extLst>
                          </a:blip>
                          <a:stretch>
                            <a:fillRect/>
                          </a:stretch>
                        </pic:blipFill>
                        <pic:spPr>
                          <a:xfrm>
                            <a:off x="0" y="0"/>
                            <a:ext cx="1028700" cy="1409700"/>
                          </a:xfrm>
                          <a:prstGeom prst="rect">
                            <a:avLst/>
                          </a:prstGeom>
                        </pic:spPr>
                      </pic:pic>
                    </a:graphicData>
                  </a:graphic>
                </wp:inline>
              </w:drawing>
            </w:r>
          </w:p>
        </w:tc>
        <w:tc>
          <w:tcPr>
            <w:tcW w:w="5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7F37FEBC" w14:textId="1B016A89"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b/>
                <w:bCs/>
                <w:color w:val="000000" w:themeColor="text1"/>
                <w:sz w:val="22"/>
                <w:szCs w:val="22"/>
              </w:rPr>
              <w:t>Win Together</w:t>
            </w:r>
          </w:p>
          <w:p w14:paraId="65790111" w14:textId="3C229269"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color w:val="000000" w:themeColor="text1"/>
                <w:sz w:val="22"/>
                <w:szCs w:val="22"/>
              </w:rPr>
              <w:t>We work as One Meals – valuing different perspectives, speaking openly and challenging to win the best outcomes.</w:t>
            </w:r>
          </w:p>
          <w:p w14:paraId="6C54EB02" w14:textId="43BF6F05"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color w:val="000000" w:themeColor="text1"/>
                <w:sz w:val="22"/>
                <w:szCs w:val="22"/>
              </w:rPr>
              <w:t>This means you will:</w:t>
            </w:r>
          </w:p>
          <w:p w14:paraId="68E6C952" w14:textId="17D8A052"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Build strong relationships across all functions, sites and Group teams.</w:t>
            </w:r>
          </w:p>
          <w:p w14:paraId="5224F426" w14:textId="48C3E19A"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Share information openly to enable better decision making.</w:t>
            </w:r>
          </w:p>
          <w:p w14:paraId="0CE03963" w14:textId="56463793"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Encourage healthy challenge and different perspectives.</w:t>
            </w:r>
          </w:p>
          <w:p w14:paraId="35987A65" w14:textId="49B9C7C6"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Work beyond functional boundaries to deliver the best outcome for Meals.</w:t>
            </w:r>
          </w:p>
          <w:p w14:paraId="6AAAF925" w14:textId="7B0D4E79"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Celebrate team success above individual success.</w:t>
            </w:r>
          </w:p>
        </w:tc>
      </w:tr>
      <w:tr w:rsidR="71B2E925" w14:paraId="4DDFAB01" w14:textId="77777777" w:rsidTr="71B2E925">
        <w:trPr>
          <w:trHeight w:val="645"/>
        </w:trPr>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3F1622F9" w14:textId="4CF6322E" w:rsidR="75E2BB64" w:rsidRDefault="75E2BB64" w:rsidP="71B2E925">
            <w:pPr>
              <w:rPr>
                <w:rFonts w:ascii="Avenir Next LT Pro" w:eastAsia="Avenir Next LT Pro" w:hAnsi="Avenir Next LT Pro" w:cs="Avenir Next LT Pro"/>
                <w:color w:val="000000" w:themeColor="text1"/>
                <w:sz w:val="22"/>
                <w:szCs w:val="22"/>
              </w:rPr>
            </w:pPr>
            <w:r>
              <w:rPr>
                <w:noProof/>
              </w:rPr>
              <w:drawing>
                <wp:inline distT="0" distB="0" distL="0" distR="0" wp14:anchorId="16DA0032" wp14:editId="4C404BB0">
                  <wp:extent cx="885825" cy="1409700"/>
                  <wp:effectExtent l="0" t="0" r="0" b="0"/>
                  <wp:docPr id="8459301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30165" name="Picture 845930165"/>
                          <pic:cNvPicPr/>
                        </pic:nvPicPr>
                        <pic:blipFill>
                          <a:blip r:embed="rId12">
                            <a:extLst>
                              <a:ext uri="{28A0092B-C50C-407E-A947-70E740481C1C}">
                                <a14:useLocalDpi xmlns:a14="http://schemas.microsoft.com/office/drawing/2010/main"/>
                              </a:ext>
                            </a:extLst>
                          </a:blip>
                          <a:stretch>
                            <a:fillRect/>
                          </a:stretch>
                        </pic:blipFill>
                        <pic:spPr>
                          <a:xfrm>
                            <a:off x="0" y="0"/>
                            <a:ext cx="885825" cy="1409700"/>
                          </a:xfrm>
                          <a:prstGeom prst="rect">
                            <a:avLst/>
                          </a:prstGeom>
                        </pic:spPr>
                      </pic:pic>
                    </a:graphicData>
                  </a:graphic>
                </wp:inline>
              </w:drawing>
            </w:r>
          </w:p>
        </w:tc>
        <w:tc>
          <w:tcPr>
            <w:tcW w:w="5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67C6C2BB" w14:textId="1BC05074"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b/>
                <w:bCs/>
                <w:color w:val="000000" w:themeColor="text1"/>
                <w:sz w:val="22"/>
                <w:szCs w:val="22"/>
              </w:rPr>
              <w:t>Make it Happen</w:t>
            </w:r>
          </w:p>
          <w:p w14:paraId="7363B5E2" w14:textId="36A32A82"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color w:val="000000" w:themeColor="text1"/>
                <w:sz w:val="22"/>
                <w:szCs w:val="22"/>
              </w:rPr>
              <w:t>We create momentum by moving at the right speed, with clarity and ownership, to deliver the best results first time.</w:t>
            </w:r>
          </w:p>
          <w:p w14:paraId="51E8AF0D" w14:textId="0D9966F5"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color w:val="000000" w:themeColor="text1"/>
                <w:sz w:val="22"/>
                <w:szCs w:val="22"/>
              </w:rPr>
              <w:t>This means you will:</w:t>
            </w:r>
          </w:p>
          <w:p w14:paraId="480906EB" w14:textId="45F82E1E"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Make timely decisions using available information.</w:t>
            </w:r>
          </w:p>
          <w:p w14:paraId="1269E0E8" w14:textId="13EFCE4E"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Remove barriers that slow delivery.</w:t>
            </w:r>
          </w:p>
          <w:p w14:paraId="385FF5F7" w14:textId="7D290B6C"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Prioritise what matters most.</w:t>
            </w:r>
          </w:p>
          <w:p w14:paraId="59558F2B" w14:textId="3A1740D3"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Empower your team to act confidently.</w:t>
            </w:r>
          </w:p>
          <w:p w14:paraId="4AB3F060" w14:textId="40452456" w:rsidR="71B2E925" w:rsidRDefault="71B2E925" w:rsidP="71B2E925">
            <w:pPr>
              <w:pStyle w:val="ListParagraph"/>
              <w:widowControl w:val="0"/>
              <w:numPr>
                <w:ilvl w:val="0"/>
                <w:numId w:val="3"/>
              </w:numPr>
              <w:spacing w:line="240" w:lineRule="auto"/>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lastRenderedPageBreak/>
              <w:t>Balance urgency with safety, quality and customer needs.</w:t>
            </w:r>
          </w:p>
        </w:tc>
      </w:tr>
      <w:tr w:rsidR="71B2E925" w14:paraId="5747AE6A" w14:textId="77777777" w:rsidTr="71B2E925">
        <w:trPr>
          <w:trHeight w:val="645"/>
        </w:trPr>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694BC5D1" w14:textId="22602025" w:rsidR="75E2BB64" w:rsidRDefault="75E2BB64" w:rsidP="71B2E925">
            <w:pPr>
              <w:rPr>
                <w:rFonts w:ascii="Avenir Next LT Pro" w:eastAsia="Avenir Next LT Pro" w:hAnsi="Avenir Next LT Pro" w:cs="Avenir Next LT Pro"/>
                <w:color w:val="000000" w:themeColor="text1"/>
                <w:sz w:val="22"/>
                <w:szCs w:val="22"/>
              </w:rPr>
            </w:pPr>
            <w:r>
              <w:rPr>
                <w:noProof/>
              </w:rPr>
              <w:lastRenderedPageBreak/>
              <w:drawing>
                <wp:inline distT="0" distB="0" distL="0" distR="0" wp14:anchorId="69CA02F1" wp14:editId="2429FB60">
                  <wp:extent cx="895350" cy="1266825"/>
                  <wp:effectExtent l="0" t="0" r="0" b="0"/>
                  <wp:docPr id="3451216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21618" name="Picture 345121618"/>
                          <pic:cNvPicPr/>
                        </pic:nvPicPr>
                        <pic:blipFill>
                          <a:blip r:embed="rId13">
                            <a:extLst>
                              <a:ext uri="{28A0092B-C50C-407E-A947-70E740481C1C}">
                                <a14:useLocalDpi xmlns:a14="http://schemas.microsoft.com/office/drawing/2010/main"/>
                              </a:ext>
                            </a:extLst>
                          </a:blip>
                          <a:stretch>
                            <a:fillRect/>
                          </a:stretch>
                        </pic:blipFill>
                        <pic:spPr>
                          <a:xfrm>
                            <a:off x="0" y="0"/>
                            <a:ext cx="895350" cy="1266825"/>
                          </a:xfrm>
                          <a:prstGeom prst="rect">
                            <a:avLst/>
                          </a:prstGeom>
                        </pic:spPr>
                      </pic:pic>
                    </a:graphicData>
                  </a:graphic>
                </wp:inline>
              </w:drawing>
            </w:r>
          </w:p>
        </w:tc>
        <w:tc>
          <w:tcPr>
            <w:tcW w:w="5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6F9D974B" w14:textId="289B4865"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b/>
                <w:bCs/>
                <w:color w:val="000000" w:themeColor="text1"/>
                <w:sz w:val="22"/>
                <w:szCs w:val="22"/>
              </w:rPr>
              <w:t>Own the Outcome</w:t>
            </w:r>
          </w:p>
          <w:p w14:paraId="54274590" w14:textId="53A4E327"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color w:val="000000" w:themeColor="text1"/>
                <w:sz w:val="22"/>
                <w:szCs w:val="22"/>
              </w:rPr>
              <w:t>We own what we say and do, taking responsibility and following through to deliver the greatest collective impact.</w:t>
            </w:r>
          </w:p>
          <w:p w14:paraId="1BFFAC9E" w14:textId="31599D7D"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color w:val="000000" w:themeColor="text1"/>
                <w:sz w:val="22"/>
                <w:szCs w:val="22"/>
              </w:rPr>
              <w:t>This means you will:</w:t>
            </w:r>
          </w:p>
          <w:p w14:paraId="3E32B694" w14:textId="569E376F" w:rsidR="71B2E925" w:rsidRDefault="71B2E925" w:rsidP="71B2E925">
            <w:pPr>
              <w:pStyle w:val="ListParagraph"/>
              <w:widowControl w:val="0"/>
              <w:numPr>
                <w:ilvl w:val="0"/>
                <w:numId w:val="2"/>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Take ownership for commitments and outcomes.</w:t>
            </w:r>
          </w:p>
          <w:p w14:paraId="18CBB6DC" w14:textId="061D721C" w:rsidR="71B2E925" w:rsidRDefault="71B2E925" w:rsidP="71B2E925">
            <w:pPr>
              <w:pStyle w:val="ListParagraph"/>
              <w:widowControl w:val="0"/>
              <w:numPr>
                <w:ilvl w:val="0"/>
                <w:numId w:val="2"/>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Be clear about priorities and expectations.</w:t>
            </w:r>
          </w:p>
          <w:p w14:paraId="20D0C31E" w14:textId="4877E4C8" w:rsidR="71B2E925" w:rsidRDefault="71B2E925" w:rsidP="71B2E925">
            <w:pPr>
              <w:pStyle w:val="ListParagraph"/>
              <w:widowControl w:val="0"/>
              <w:numPr>
                <w:ilvl w:val="0"/>
                <w:numId w:val="2"/>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Follow through on actions.</w:t>
            </w:r>
          </w:p>
          <w:p w14:paraId="0DD324A5" w14:textId="6B33555E" w:rsidR="71B2E925" w:rsidRDefault="71B2E925" w:rsidP="71B2E925">
            <w:pPr>
              <w:pStyle w:val="ListParagraph"/>
              <w:widowControl w:val="0"/>
              <w:numPr>
                <w:ilvl w:val="0"/>
                <w:numId w:val="2"/>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Address issues early and openly.</w:t>
            </w:r>
          </w:p>
          <w:p w14:paraId="02C68349" w14:textId="6D59252F" w:rsidR="71B2E925" w:rsidRDefault="71B2E925" w:rsidP="71B2E925">
            <w:pPr>
              <w:pStyle w:val="ListParagraph"/>
              <w:widowControl w:val="0"/>
              <w:numPr>
                <w:ilvl w:val="0"/>
                <w:numId w:val="2"/>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Learn from mistakes and continually improve.</w:t>
            </w:r>
          </w:p>
        </w:tc>
      </w:tr>
      <w:tr w:rsidR="71B2E925" w14:paraId="0A121212" w14:textId="77777777" w:rsidTr="71B2E925">
        <w:trPr>
          <w:trHeight w:val="645"/>
        </w:trPr>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3C2E1361" w14:textId="39130CC3" w:rsidR="75E2BB64" w:rsidRDefault="75E2BB64" w:rsidP="71B2E925">
            <w:pPr>
              <w:rPr>
                <w:rFonts w:ascii="Avenir Next LT Pro" w:eastAsia="Avenir Next LT Pro" w:hAnsi="Avenir Next LT Pro" w:cs="Avenir Next LT Pro"/>
                <w:color w:val="000000" w:themeColor="text1"/>
                <w:sz w:val="22"/>
                <w:szCs w:val="22"/>
              </w:rPr>
            </w:pPr>
            <w:r>
              <w:rPr>
                <w:noProof/>
              </w:rPr>
              <w:drawing>
                <wp:inline distT="0" distB="0" distL="0" distR="0" wp14:anchorId="0A834B10" wp14:editId="2482261A">
                  <wp:extent cx="857250" cy="1419225"/>
                  <wp:effectExtent l="0" t="0" r="0" b="0"/>
                  <wp:docPr id="645675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75589" name="Picture 645675589"/>
                          <pic:cNvPicPr/>
                        </pic:nvPicPr>
                        <pic:blipFill>
                          <a:blip r:embed="rId14">
                            <a:extLst>
                              <a:ext uri="{28A0092B-C50C-407E-A947-70E740481C1C}">
                                <a14:useLocalDpi xmlns:a14="http://schemas.microsoft.com/office/drawing/2010/main"/>
                              </a:ext>
                            </a:extLst>
                          </a:blip>
                          <a:stretch>
                            <a:fillRect/>
                          </a:stretch>
                        </pic:blipFill>
                        <pic:spPr>
                          <a:xfrm>
                            <a:off x="0" y="0"/>
                            <a:ext cx="857250" cy="1419225"/>
                          </a:xfrm>
                          <a:prstGeom prst="rect">
                            <a:avLst/>
                          </a:prstGeom>
                        </pic:spPr>
                      </pic:pic>
                    </a:graphicData>
                  </a:graphic>
                </wp:inline>
              </w:drawing>
            </w:r>
          </w:p>
        </w:tc>
        <w:tc>
          <w:tcPr>
            <w:tcW w:w="5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5" w:type="dxa"/>
              <w:right w:w="105" w:type="dxa"/>
            </w:tcMar>
          </w:tcPr>
          <w:p w14:paraId="7785A9D6" w14:textId="0985D531"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b/>
                <w:bCs/>
                <w:color w:val="000000" w:themeColor="text1"/>
                <w:sz w:val="22"/>
                <w:szCs w:val="22"/>
              </w:rPr>
              <w:t>Be Your Best</w:t>
            </w:r>
          </w:p>
          <w:p w14:paraId="4809C7AE" w14:textId="60B5FF45"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color w:val="000000" w:themeColor="text1"/>
                <w:sz w:val="22"/>
                <w:szCs w:val="22"/>
              </w:rPr>
              <w:t>We take pride in our work, strive to raise standards and seek to make tomorrow better than today.</w:t>
            </w:r>
          </w:p>
          <w:p w14:paraId="2F1F3389" w14:textId="49E64C79" w:rsidR="71B2E925" w:rsidRDefault="71B2E925" w:rsidP="71B2E925">
            <w:pPr>
              <w:widowControl w:val="0"/>
              <w:spacing w:line="276" w:lineRule="auto"/>
              <w:jc w:val="both"/>
              <w:rPr>
                <w:rFonts w:ascii="Avenir Next LT Pro" w:eastAsia="Avenir Next LT Pro" w:hAnsi="Avenir Next LT Pro" w:cs="Avenir Next LT Pro"/>
                <w:color w:val="000000" w:themeColor="text1"/>
                <w:sz w:val="22"/>
                <w:szCs w:val="22"/>
              </w:rPr>
            </w:pPr>
            <w:r w:rsidRPr="71B2E925">
              <w:rPr>
                <w:rFonts w:ascii="Avenir Next LT Pro" w:eastAsia="Avenir Next LT Pro" w:hAnsi="Avenir Next LT Pro" w:cs="Avenir Next LT Pro"/>
                <w:color w:val="000000" w:themeColor="text1"/>
                <w:sz w:val="22"/>
                <w:szCs w:val="22"/>
              </w:rPr>
              <w:t>This means you will:</w:t>
            </w:r>
          </w:p>
          <w:p w14:paraId="26A496B1" w14:textId="5FC228A1" w:rsidR="71B2E925" w:rsidRDefault="71B2E925" w:rsidP="71B2E925">
            <w:pPr>
              <w:pStyle w:val="ListParagraph"/>
              <w:widowControl w:val="0"/>
              <w:numPr>
                <w:ilvl w:val="0"/>
                <w:numId w:val="1"/>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Continuously improve processes and performance.</w:t>
            </w:r>
          </w:p>
          <w:p w14:paraId="4F3141F1" w14:textId="19C56D71" w:rsidR="71B2E925" w:rsidRDefault="71B2E925" w:rsidP="71B2E925">
            <w:pPr>
              <w:pStyle w:val="ListParagraph"/>
              <w:widowControl w:val="0"/>
              <w:numPr>
                <w:ilvl w:val="0"/>
                <w:numId w:val="1"/>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Look for smarter ways of working.</w:t>
            </w:r>
          </w:p>
          <w:p w14:paraId="22BE26EC" w14:textId="16C16AFA" w:rsidR="71B2E925" w:rsidRDefault="71B2E925" w:rsidP="71B2E925">
            <w:pPr>
              <w:pStyle w:val="ListParagraph"/>
              <w:widowControl w:val="0"/>
              <w:numPr>
                <w:ilvl w:val="0"/>
                <w:numId w:val="1"/>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Coach others to improve.</w:t>
            </w:r>
          </w:p>
          <w:p w14:paraId="77191945" w14:textId="05E8C5F3" w:rsidR="71B2E925" w:rsidRDefault="71B2E925" w:rsidP="71B2E925">
            <w:pPr>
              <w:pStyle w:val="ListParagraph"/>
              <w:widowControl w:val="0"/>
              <w:numPr>
                <w:ilvl w:val="0"/>
                <w:numId w:val="1"/>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Focus on delivering value for customers.</w:t>
            </w:r>
          </w:p>
          <w:p w14:paraId="50EA0ACD" w14:textId="4FA44202" w:rsidR="71B2E925" w:rsidRDefault="71B2E925" w:rsidP="71B2E925">
            <w:pPr>
              <w:pStyle w:val="ListParagraph"/>
              <w:widowControl w:val="0"/>
              <w:numPr>
                <w:ilvl w:val="0"/>
                <w:numId w:val="1"/>
              </w:numPr>
              <w:jc w:val="both"/>
              <w:rPr>
                <w:rFonts w:ascii="Avenir Next LT Pro" w:eastAsia="Avenir Next LT Pro" w:hAnsi="Avenir Next LT Pro" w:cs="Avenir Next LT Pro"/>
                <w:color w:val="000000" w:themeColor="text1"/>
              </w:rPr>
            </w:pPr>
            <w:r w:rsidRPr="71B2E925">
              <w:rPr>
                <w:rFonts w:ascii="Avenir Next LT Pro" w:eastAsia="Avenir Next LT Pro" w:hAnsi="Avenir Next LT Pro" w:cs="Avenir Next LT Pro"/>
                <w:color w:val="000000" w:themeColor="text1"/>
              </w:rPr>
              <w:t>Lead by example every day.</w:t>
            </w:r>
          </w:p>
        </w:tc>
      </w:tr>
    </w:tbl>
    <w:p w14:paraId="2AF3D284" w14:textId="095E67C4" w:rsidR="71B2E925" w:rsidRDefault="71B2E925" w:rsidP="71B2E925">
      <w:pPr>
        <w:rPr>
          <w:rFonts w:ascii="Avenir Next LT Pro" w:eastAsia="Arial" w:hAnsi="Avenir Next LT Pro" w:cs="Arial"/>
          <w:sz w:val="22"/>
          <w:szCs w:val="22"/>
        </w:rPr>
      </w:pPr>
    </w:p>
    <w:sectPr w:rsidR="71B2E925" w:rsidSect="00326070">
      <w:footerReference w:type="default" r:id="rId15"/>
      <w:pgSz w:w="11906" w:h="16838"/>
      <w:pgMar w:top="426" w:right="851" w:bottom="709"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5FBC" w14:textId="77777777" w:rsidR="0033371E" w:rsidRDefault="0033371E">
      <w:r>
        <w:separator/>
      </w:r>
    </w:p>
  </w:endnote>
  <w:endnote w:type="continuationSeparator" w:id="0">
    <w:p w14:paraId="21A89215" w14:textId="77777777" w:rsidR="0033371E" w:rsidRDefault="00333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9288"/>
      <w:docPartObj>
        <w:docPartGallery w:val="Page Numbers (Bottom of Page)"/>
        <w:docPartUnique/>
      </w:docPartObj>
    </w:sdtPr>
    <w:sdtEndPr>
      <w:rPr>
        <w:noProof/>
      </w:rPr>
    </w:sdtEndPr>
    <w:sdtContent>
      <w:p w14:paraId="09896B93"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77F0AAE2"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B135A" w14:textId="77777777" w:rsidR="0033371E" w:rsidRDefault="0033371E">
      <w:r>
        <w:separator/>
      </w:r>
    </w:p>
  </w:footnote>
  <w:footnote w:type="continuationSeparator" w:id="0">
    <w:p w14:paraId="2C9EFBA9" w14:textId="77777777" w:rsidR="0033371E" w:rsidRDefault="00333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FBB6"/>
    <w:multiLevelType w:val="hybridMultilevel"/>
    <w:tmpl w:val="C83E96A0"/>
    <w:lvl w:ilvl="0" w:tplc="EB7E0474">
      <w:start w:val="1"/>
      <w:numFmt w:val="bullet"/>
      <w:lvlText w:val=""/>
      <w:lvlJc w:val="left"/>
      <w:pPr>
        <w:ind w:left="720" w:hanging="360"/>
      </w:pPr>
      <w:rPr>
        <w:rFonts w:ascii="Symbol" w:hAnsi="Symbol" w:hint="default"/>
      </w:rPr>
    </w:lvl>
    <w:lvl w:ilvl="1" w:tplc="530688F8">
      <w:start w:val="1"/>
      <w:numFmt w:val="bullet"/>
      <w:lvlText w:val="o"/>
      <w:lvlJc w:val="left"/>
      <w:pPr>
        <w:ind w:left="1440" w:hanging="360"/>
      </w:pPr>
      <w:rPr>
        <w:rFonts w:ascii="Courier New" w:hAnsi="Courier New" w:hint="default"/>
      </w:rPr>
    </w:lvl>
    <w:lvl w:ilvl="2" w:tplc="1708D182">
      <w:start w:val="1"/>
      <w:numFmt w:val="bullet"/>
      <w:lvlText w:val=""/>
      <w:lvlJc w:val="left"/>
      <w:pPr>
        <w:ind w:left="2160" w:hanging="360"/>
      </w:pPr>
      <w:rPr>
        <w:rFonts w:ascii="Wingdings" w:hAnsi="Wingdings" w:hint="default"/>
      </w:rPr>
    </w:lvl>
    <w:lvl w:ilvl="3" w:tplc="F7BA23AA">
      <w:start w:val="1"/>
      <w:numFmt w:val="bullet"/>
      <w:lvlText w:val=""/>
      <w:lvlJc w:val="left"/>
      <w:pPr>
        <w:ind w:left="2880" w:hanging="360"/>
      </w:pPr>
      <w:rPr>
        <w:rFonts w:ascii="Symbol" w:hAnsi="Symbol" w:hint="default"/>
      </w:rPr>
    </w:lvl>
    <w:lvl w:ilvl="4" w:tplc="A4BAE124">
      <w:start w:val="1"/>
      <w:numFmt w:val="bullet"/>
      <w:lvlText w:val="o"/>
      <w:lvlJc w:val="left"/>
      <w:pPr>
        <w:ind w:left="3600" w:hanging="360"/>
      </w:pPr>
      <w:rPr>
        <w:rFonts w:ascii="Courier New" w:hAnsi="Courier New" w:hint="default"/>
      </w:rPr>
    </w:lvl>
    <w:lvl w:ilvl="5" w:tplc="C8087CC8">
      <w:start w:val="1"/>
      <w:numFmt w:val="bullet"/>
      <w:lvlText w:val=""/>
      <w:lvlJc w:val="left"/>
      <w:pPr>
        <w:ind w:left="4320" w:hanging="360"/>
      </w:pPr>
      <w:rPr>
        <w:rFonts w:ascii="Wingdings" w:hAnsi="Wingdings" w:hint="default"/>
      </w:rPr>
    </w:lvl>
    <w:lvl w:ilvl="6" w:tplc="9032578A">
      <w:start w:val="1"/>
      <w:numFmt w:val="bullet"/>
      <w:lvlText w:val=""/>
      <w:lvlJc w:val="left"/>
      <w:pPr>
        <w:ind w:left="5040" w:hanging="360"/>
      </w:pPr>
      <w:rPr>
        <w:rFonts w:ascii="Symbol" w:hAnsi="Symbol" w:hint="default"/>
      </w:rPr>
    </w:lvl>
    <w:lvl w:ilvl="7" w:tplc="9C5E376A">
      <w:start w:val="1"/>
      <w:numFmt w:val="bullet"/>
      <w:lvlText w:val="o"/>
      <w:lvlJc w:val="left"/>
      <w:pPr>
        <w:ind w:left="5760" w:hanging="360"/>
      </w:pPr>
      <w:rPr>
        <w:rFonts w:ascii="Courier New" w:hAnsi="Courier New" w:hint="default"/>
      </w:rPr>
    </w:lvl>
    <w:lvl w:ilvl="8" w:tplc="5350811C">
      <w:start w:val="1"/>
      <w:numFmt w:val="bullet"/>
      <w:lvlText w:val=""/>
      <w:lvlJc w:val="left"/>
      <w:pPr>
        <w:ind w:left="6480" w:hanging="360"/>
      </w:pPr>
      <w:rPr>
        <w:rFonts w:ascii="Wingdings" w:hAnsi="Wingdings" w:hint="default"/>
      </w:rPr>
    </w:lvl>
  </w:abstractNum>
  <w:abstractNum w:abstractNumId="1" w15:restartNumberingAfterBreak="0">
    <w:nsid w:val="04C3441F"/>
    <w:multiLevelType w:val="hybridMultilevel"/>
    <w:tmpl w:val="7526A57A"/>
    <w:lvl w:ilvl="0" w:tplc="C19C09DE">
      <w:start w:val="1"/>
      <w:numFmt w:val="bullet"/>
      <w:lvlText w:val="·"/>
      <w:lvlJc w:val="left"/>
      <w:pPr>
        <w:ind w:left="720" w:hanging="360"/>
      </w:pPr>
      <w:rPr>
        <w:rFonts w:ascii="Symbol" w:hAnsi="Symbol" w:hint="default"/>
      </w:rPr>
    </w:lvl>
    <w:lvl w:ilvl="1" w:tplc="FF725EA4">
      <w:start w:val="1"/>
      <w:numFmt w:val="bullet"/>
      <w:lvlText w:val="o"/>
      <w:lvlJc w:val="left"/>
      <w:pPr>
        <w:ind w:left="1440" w:hanging="360"/>
      </w:pPr>
      <w:rPr>
        <w:rFonts w:ascii="Courier New" w:hAnsi="Courier New" w:hint="default"/>
      </w:rPr>
    </w:lvl>
    <w:lvl w:ilvl="2" w:tplc="10562DE8">
      <w:start w:val="1"/>
      <w:numFmt w:val="bullet"/>
      <w:lvlText w:val=""/>
      <w:lvlJc w:val="left"/>
      <w:pPr>
        <w:ind w:left="2160" w:hanging="360"/>
      </w:pPr>
      <w:rPr>
        <w:rFonts w:ascii="Wingdings" w:hAnsi="Wingdings" w:hint="default"/>
      </w:rPr>
    </w:lvl>
    <w:lvl w:ilvl="3" w:tplc="72D60D8C">
      <w:start w:val="1"/>
      <w:numFmt w:val="bullet"/>
      <w:lvlText w:val=""/>
      <w:lvlJc w:val="left"/>
      <w:pPr>
        <w:ind w:left="2880" w:hanging="360"/>
      </w:pPr>
      <w:rPr>
        <w:rFonts w:ascii="Symbol" w:hAnsi="Symbol" w:hint="default"/>
      </w:rPr>
    </w:lvl>
    <w:lvl w:ilvl="4" w:tplc="0BEE0534">
      <w:start w:val="1"/>
      <w:numFmt w:val="bullet"/>
      <w:lvlText w:val="o"/>
      <w:lvlJc w:val="left"/>
      <w:pPr>
        <w:ind w:left="3600" w:hanging="360"/>
      </w:pPr>
      <w:rPr>
        <w:rFonts w:ascii="Courier New" w:hAnsi="Courier New" w:hint="default"/>
      </w:rPr>
    </w:lvl>
    <w:lvl w:ilvl="5" w:tplc="02F856D8">
      <w:start w:val="1"/>
      <w:numFmt w:val="bullet"/>
      <w:lvlText w:val=""/>
      <w:lvlJc w:val="left"/>
      <w:pPr>
        <w:ind w:left="4320" w:hanging="360"/>
      </w:pPr>
      <w:rPr>
        <w:rFonts w:ascii="Wingdings" w:hAnsi="Wingdings" w:hint="default"/>
      </w:rPr>
    </w:lvl>
    <w:lvl w:ilvl="6" w:tplc="313ADE1C">
      <w:start w:val="1"/>
      <w:numFmt w:val="bullet"/>
      <w:lvlText w:val=""/>
      <w:lvlJc w:val="left"/>
      <w:pPr>
        <w:ind w:left="5040" w:hanging="360"/>
      </w:pPr>
      <w:rPr>
        <w:rFonts w:ascii="Symbol" w:hAnsi="Symbol" w:hint="default"/>
      </w:rPr>
    </w:lvl>
    <w:lvl w:ilvl="7" w:tplc="541E8C54">
      <w:start w:val="1"/>
      <w:numFmt w:val="bullet"/>
      <w:lvlText w:val="o"/>
      <w:lvlJc w:val="left"/>
      <w:pPr>
        <w:ind w:left="5760" w:hanging="360"/>
      </w:pPr>
      <w:rPr>
        <w:rFonts w:ascii="Courier New" w:hAnsi="Courier New" w:hint="default"/>
      </w:rPr>
    </w:lvl>
    <w:lvl w:ilvl="8" w:tplc="1442828A">
      <w:start w:val="1"/>
      <w:numFmt w:val="bullet"/>
      <w:lvlText w:val=""/>
      <w:lvlJc w:val="left"/>
      <w:pPr>
        <w:ind w:left="6480" w:hanging="360"/>
      </w:pPr>
      <w:rPr>
        <w:rFonts w:ascii="Wingdings" w:hAnsi="Wingdings" w:hint="default"/>
      </w:rPr>
    </w:lvl>
  </w:abstractNum>
  <w:abstractNum w:abstractNumId="2" w15:restartNumberingAfterBreak="0">
    <w:nsid w:val="04C4E84A"/>
    <w:multiLevelType w:val="hybridMultilevel"/>
    <w:tmpl w:val="61988F60"/>
    <w:lvl w:ilvl="0" w:tplc="BC82826E">
      <w:start w:val="1"/>
      <w:numFmt w:val="bullet"/>
      <w:lvlText w:val="·"/>
      <w:lvlJc w:val="left"/>
      <w:pPr>
        <w:ind w:left="720" w:hanging="360"/>
      </w:pPr>
      <w:rPr>
        <w:rFonts w:ascii="Symbol" w:hAnsi="Symbol" w:hint="default"/>
      </w:rPr>
    </w:lvl>
    <w:lvl w:ilvl="1" w:tplc="37AE9160">
      <w:start w:val="1"/>
      <w:numFmt w:val="bullet"/>
      <w:lvlText w:val="o"/>
      <w:lvlJc w:val="left"/>
      <w:pPr>
        <w:ind w:left="1440" w:hanging="360"/>
      </w:pPr>
      <w:rPr>
        <w:rFonts w:ascii="Courier New" w:hAnsi="Courier New" w:hint="default"/>
      </w:rPr>
    </w:lvl>
    <w:lvl w:ilvl="2" w:tplc="906E6940">
      <w:start w:val="1"/>
      <w:numFmt w:val="bullet"/>
      <w:lvlText w:val=""/>
      <w:lvlJc w:val="left"/>
      <w:pPr>
        <w:ind w:left="2160" w:hanging="360"/>
      </w:pPr>
      <w:rPr>
        <w:rFonts w:ascii="Wingdings" w:hAnsi="Wingdings" w:hint="default"/>
      </w:rPr>
    </w:lvl>
    <w:lvl w:ilvl="3" w:tplc="568EF81A">
      <w:start w:val="1"/>
      <w:numFmt w:val="bullet"/>
      <w:lvlText w:val=""/>
      <w:lvlJc w:val="left"/>
      <w:pPr>
        <w:ind w:left="2880" w:hanging="360"/>
      </w:pPr>
      <w:rPr>
        <w:rFonts w:ascii="Symbol" w:hAnsi="Symbol" w:hint="default"/>
      </w:rPr>
    </w:lvl>
    <w:lvl w:ilvl="4" w:tplc="8AD69BE4">
      <w:start w:val="1"/>
      <w:numFmt w:val="bullet"/>
      <w:lvlText w:val="o"/>
      <w:lvlJc w:val="left"/>
      <w:pPr>
        <w:ind w:left="3600" w:hanging="360"/>
      </w:pPr>
      <w:rPr>
        <w:rFonts w:ascii="Courier New" w:hAnsi="Courier New" w:hint="default"/>
      </w:rPr>
    </w:lvl>
    <w:lvl w:ilvl="5" w:tplc="0B589198">
      <w:start w:val="1"/>
      <w:numFmt w:val="bullet"/>
      <w:lvlText w:val=""/>
      <w:lvlJc w:val="left"/>
      <w:pPr>
        <w:ind w:left="4320" w:hanging="360"/>
      </w:pPr>
      <w:rPr>
        <w:rFonts w:ascii="Wingdings" w:hAnsi="Wingdings" w:hint="default"/>
      </w:rPr>
    </w:lvl>
    <w:lvl w:ilvl="6" w:tplc="FFDA09E4">
      <w:start w:val="1"/>
      <w:numFmt w:val="bullet"/>
      <w:lvlText w:val=""/>
      <w:lvlJc w:val="left"/>
      <w:pPr>
        <w:ind w:left="5040" w:hanging="360"/>
      </w:pPr>
      <w:rPr>
        <w:rFonts w:ascii="Symbol" w:hAnsi="Symbol" w:hint="default"/>
      </w:rPr>
    </w:lvl>
    <w:lvl w:ilvl="7" w:tplc="CF0808D6">
      <w:start w:val="1"/>
      <w:numFmt w:val="bullet"/>
      <w:lvlText w:val="o"/>
      <w:lvlJc w:val="left"/>
      <w:pPr>
        <w:ind w:left="5760" w:hanging="360"/>
      </w:pPr>
      <w:rPr>
        <w:rFonts w:ascii="Courier New" w:hAnsi="Courier New" w:hint="default"/>
      </w:rPr>
    </w:lvl>
    <w:lvl w:ilvl="8" w:tplc="529E012E">
      <w:start w:val="1"/>
      <w:numFmt w:val="bullet"/>
      <w:lvlText w:val=""/>
      <w:lvlJc w:val="left"/>
      <w:pPr>
        <w:ind w:left="6480" w:hanging="360"/>
      </w:pPr>
      <w:rPr>
        <w:rFonts w:ascii="Wingdings" w:hAnsi="Wingdings" w:hint="default"/>
      </w:rPr>
    </w:lvl>
  </w:abstractNum>
  <w:abstractNum w:abstractNumId="3" w15:restartNumberingAfterBreak="0">
    <w:nsid w:val="081F2BE1"/>
    <w:multiLevelType w:val="hybridMultilevel"/>
    <w:tmpl w:val="1A105EBA"/>
    <w:lvl w:ilvl="0" w:tplc="7B3C1B78">
      <w:start w:val="1"/>
      <w:numFmt w:val="bullet"/>
      <w:lvlText w:val=""/>
      <w:lvlJc w:val="left"/>
      <w:pPr>
        <w:ind w:left="720" w:hanging="360"/>
      </w:pPr>
      <w:rPr>
        <w:rFonts w:ascii="Symbol" w:hAnsi="Symbol" w:hint="default"/>
      </w:rPr>
    </w:lvl>
    <w:lvl w:ilvl="1" w:tplc="2862AA26">
      <w:start w:val="1"/>
      <w:numFmt w:val="bullet"/>
      <w:lvlText w:val="o"/>
      <w:lvlJc w:val="left"/>
      <w:pPr>
        <w:ind w:left="1440" w:hanging="360"/>
      </w:pPr>
      <w:rPr>
        <w:rFonts w:ascii="Courier New" w:hAnsi="Courier New" w:hint="default"/>
      </w:rPr>
    </w:lvl>
    <w:lvl w:ilvl="2" w:tplc="E8F4553A">
      <w:start w:val="1"/>
      <w:numFmt w:val="bullet"/>
      <w:lvlText w:val=""/>
      <w:lvlJc w:val="left"/>
      <w:pPr>
        <w:ind w:left="2160" w:hanging="360"/>
      </w:pPr>
      <w:rPr>
        <w:rFonts w:ascii="Wingdings" w:hAnsi="Wingdings" w:hint="default"/>
      </w:rPr>
    </w:lvl>
    <w:lvl w:ilvl="3" w:tplc="F7BC72D0">
      <w:start w:val="1"/>
      <w:numFmt w:val="bullet"/>
      <w:lvlText w:val=""/>
      <w:lvlJc w:val="left"/>
      <w:pPr>
        <w:ind w:left="2880" w:hanging="360"/>
      </w:pPr>
      <w:rPr>
        <w:rFonts w:ascii="Symbol" w:hAnsi="Symbol" w:hint="default"/>
      </w:rPr>
    </w:lvl>
    <w:lvl w:ilvl="4" w:tplc="0B7CF030">
      <w:start w:val="1"/>
      <w:numFmt w:val="bullet"/>
      <w:lvlText w:val="o"/>
      <w:lvlJc w:val="left"/>
      <w:pPr>
        <w:ind w:left="3600" w:hanging="360"/>
      </w:pPr>
      <w:rPr>
        <w:rFonts w:ascii="Courier New" w:hAnsi="Courier New" w:hint="default"/>
      </w:rPr>
    </w:lvl>
    <w:lvl w:ilvl="5" w:tplc="1264C454">
      <w:start w:val="1"/>
      <w:numFmt w:val="bullet"/>
      <w:lvlText w:val=""/>
      <w:lvlJc w:val="left"/>
      <w:pPr>
        <w:ind w:left="4320" w:hanging="360"/>
      </w:pPr>
      <w:rPr>
        <w:rFonts w:ascii="Wingdings" w:hAnsi="Wingdings" w:hint="default"/>
      </w:rPr>
    </w:lvl>
    <w:lvl w:ilvl="6" w:tplc="6CB60118">
      <w:start w:val="1"/>
      <w:numFmt w:val="bullet"/>
      <w:lvlText w:val=""/>
      <w:lvlJc w:val="left"/>
      <w:pPr>
        <w:ind w:left="5040" w:hanging="360"/>
      </w:pPr>
      <w:rPr>
        <w:rFonts w:ascii="Symbol" w:hAnsi="Symbol" w:hint="default"/>
      </w:rPr>
    </w:lvl>
    <w:lvl w:ilvl="7" w:tplc="506E1E80">
      <w:start w:val="1"/>
      <w:numFmt w:val="bullet"/>
      <w:lvlText w:val="o"/>
      <w:lvlJc w:val="left"/>
      <w:pPr>
        <w:ind w:left="5760" w:hanging="360"/>
      </w:pPr>
      <w:rPr>
        <w:rFonts w:ascii="Courier New" w:hAnsi="Courier New" w:hint="default"/>
      </w:rPr>
    </w:lvl>
    <w:lvl w:ilvl="8" w:tplc="7C08B3DA">
      <w:start w:val="1"/>
      <w:numFmt w:val="bullet"/>
      <w:lvlText w:val=""/>
      <w:lvlJc w:val="left"/>
      <w:pPr>
        <w:ind w:left="6480" w:hanging="360"/>
      </w:pPr>
      <w:rPr>
        <w:rFonts w:ascii="Wingdings" w:hAnsi="Wingdings" w:hint="default"/>
      </w:rPr>
    </w:lvl>
  </w:abstractNum>
  <w:abstractNum w:abstractNumId="4" w15:restartNumberingAfterBreak="0">
    <w:nsid w:val="09582F91"/>
    <w:multiLevelType w:val="hybridMultilevel"/>
    <w:tmpl w:val="D8C80FBC"/>
    <w:lvl w:ilvl="0" w:tplc="FFFFFFFF">
      <w:start w:val="1"/>
      <w:numFmt w:val="bullet"/>
      <w:lvlText w:val=""/>
      <w:lvlJc w:val="left"/>
      <w:pPr>
        <w:ind w:left="720" w:hanging="360"/>
      </w:pPr>
      <w:rPr>
        <w:rFonts w:ascii="Symbol" w:hAnsi="Symbol" w:hint="default"/>
      </w:rPr>
    </w:lvl>
    <w:lvl w:ilvl="1" w:tplc="AE4C081C">
      <w:start w:val="1"/>
      <w:numFmt w:val="bullet"/>
      <w:lvlText w:val="o"/>
      <w:lvlJc w:val="left"/>
      <w:pPr>
        <w:ind w:left="1440" w:hanging="360"/>
      </w:pPr>
      <w:rPr>
        <w:rFonts w:ascii="Courier New" w:hAnsi="Courier New" w:hint="default"/>
      </w:rPr>
    </w:lvl>
    <w:lvl w:ilvl="2" w:tplc="8872147C">
      <w:start w:val="1"/>
      <w:numFmt w:val="bullet"/>
      <w:lvlText w:val=""/>
      <w:lvlJc w:val="left"/>
      <w:pPr>
        <w:ind w:left="2160" w:hanging="360"/>
      </w:pPr>
      <w:rPr>
        <w:rFonts w:ascii="Wingdings" w:hAnsi="Wingdings" w:hint="default"/>
      </w:rPr>
    </w:lvl>
    <w:lvl w:ilvl="3" w:tplc="37700F16">
      <w:start w:val="1"/>
      <w:numFmt w:val="bullet"/>
      <w:lvlText w:val=""/>
      <w:lvlJc w:val="left"/>
      <w:pPr>
        <w:ind w:left="2880" w:hanging="360"/>
      </w:pPr>
      <w:rPr>
        <w:rFonts w:ascii="Symbol" w:hAnsi="Symbol" w:hint="default"/>
      </w:rPr>
    </w:lvl>
    <w:lvl w:ilvl="4" w:tplc="3C20E6C8">
      <w:start w:val="1"/>
      <w:numFmt w:val="bullet"/>
      <w:lvlText w:val="o"/>
      <w:lvlJc w:val="left"/>
      <w:pPr>
        <w:ind w:left="3600" w:hanging="360"/>
      </w:pPr>
      <w:rPr>
        <w:rFonts w:ascii="Courier New" w:hAnsi="Courier New" w:hint="default"/>
      </w:rPr>
    </w:lvl>
    <w:lvl w:ilvl="5" w:tplc="46D4851C">
      <w:start w:val="1"/>
      <w:numFmt w:val="bullet"/>
      <w:lvlText w:val=""/>
      <w:lvlJc w:val="left"/>
      <w:pPr>
        <w:ind w:left="4320" w:hanging="360"/>
      </w:pPr>
      <w:rPr>
        <w:rFonts w:ascii="Wingdings" w:hAnsi="Wingdings" w:hint="default"/>
      </w:rPr>
    </w:lvl>
    <w:lvl w:ilvl="6" w:tplc="F05CBFEC">
      <w:start w:val="1"/>
      <w:numFmt w:val="bullet"/>
      <w:lvlText w:val=""/>
      <w:lvlJc w:val="left"/>
      <w:pPr>
        <w:ind w:left="5040" w:hanging="360"/>
      </w:pPr>
      <w:rPr>
        <w:rFonts w:ascii="Symbol" w:hAnsi="Symbol" w:hint="default"/>
      </w:rPr>
    </w:lvl>
    <w:lvl w:ilvl="7" w:tplc="7CD2E2DC">
      <w:start w:val="1"/>
      <w:numFmt w:val="bullet"/>
      <w:lvlText w:val="o"/>
      <w:lvlJc w:val="left"/>
      <w:pPr>
        <w:ind w:left="5760" w:hanging="360"/>
      </w:pPr>
      <w:rPr>
        <w:rFonts w:ascii="Courier New" w:hAnsi="Courier New" w:hint="default"/>
      </w:rPr>
    </w:lvl>
    <w:lvl w:ilvl="8" w:tplc="D8747682">
      <w:start w:val="1"/>
      <w:numFmt w:val="bullet"/>
      <w:lvlText w:val=""/>
      <w:lvlJc w:val="left"/>
      <w:pPr>
        <w:ind w:left="6480" w:hanging="360"/>
      </w:pPr>
      <w:rPr>
        <w:rFonts w:ascii="Wingdings" w:hAnsi="Wingdings" w:hint="default"/>
      </w:rPr>
    </w:lvl>
  </w:abstractNum>
  <w:abstractNum w:abstractNumId="5" w15:restartNumberingAfterBreak="0">
    <w:nsid w:val="0A911B5E"/>
    <w:multiLevelType w:val="hybridMultilevel"/>
    <w:tmpl w:val="9B8AA7A0"/>
    <w:lvl w:ilvl="0" w:tplc="1846AD9A">
      <w:start w:val="1"/>
      <w:numFmt w:val="bullet"/>
      <w:lvlText w:val="·"/>
      <w:lvlJc w:val="left"/>
      <w:pPr>
        <w:ind w:left="720" w:hanging="360"/>
      </w:pPr>
      <w:rPr>
        <w:rFonts w:ascii="Symbol" w:hAnsi="Symbol" w:hint="default"/>
      </w:rPr>
    </w:lvl>
    <w:lvl w:ilvl="1" w:tplc="88A0D84E">
      <w:start w:val="1"/>
      <w:numFmt w:val="bullet"/>
      <w:lvlText w:val="o"/>
      <w:lvlJc w:val="left"/>
      <w:pPr>
        <w:ind w:left="1440" w:hanging="360"/>
      </w:pPr>
      <w:rPr>
        <w:rFonts w:ascii="Courier New" w:hAnsi="Courier New" w:hint="default"/>
      </w:rPr>
    </w:lvl>
    <w:lvl w:ilvl="2" w:tplc="DD6AB946">
      <w:start w:val="1"/>
      <w:numFmt w:val="bullet"/>
      <w:lvlText w:val=""/>
      <w:lvlJc w:val="left"/>
      <w:pPr>
        <w:ind w:left="2160" w:hanging="360"/>
      </w:pPr>
      <w:rPr>
        <w:rFonts w:ascii="Wingdings" w:hAnsi="Wingdings" w:hint="default"/>
      </w:rPr>
    </w:lvl>
    <w:lvl w:ilvl="3" w:tplc="6838A370">
      <w:start w:val="1"/>
      <w:numFmt w:val="bullet"/>
      <w:lvlText w:val=""/>
      <w:lvlJc w:val="left"/>
      <w:pPr>
        <w:ind w:left="2880" w:hanging="360"/>
      </w:pPr>
      <w:rPr>
        <w:rFonts w:ascii="Symbol" w:hAnsi="Symbol" w:hint="default"/>
      </w:rPr>
    </w:lvl>
    <w:lvl w:ilvl="4" w:tplc="A7946504">
      <w:start w:val="1"/>
      <w:numFmt w:val="bullet"/>
      <w:lvlText w:val="o"/>
      <w:lvlJc w:val="left"/>
      <w:pPr>
        <w:ind w:left="3600" w:hanging="360"/>
      </w:pPr>
      <w:rPr>
        <w:rFonts w:ascii="Courier New" w:hAnsi="Courier New" w:hint="default"/>
      </w:rPr>
    </w:lvl>
    <w:lvl w:ilvl="5" w:tplc="E4842D40">
      <w:start w:val="1"/>
      <w:numFmt w:val="bullet"/>
      <w:lvlText w:val=""/>
      <w:lvlJc w:val="left"/>
      <w:pPr>
        <w:ind w:left="4320" w:hanging="360"/>
      </w:pPr>
      <w:rPr>
        <w:rFonts w:ascii="Wingdings" w:hAnsi="Wingdings" w:hint="default"/>
      </w:rPr>
    </w:lvl>
    <w:lvl w:ilvl="6" w:tplc="6F544A12">
      <w:start w:val="1"/>
      <w:numFmt w:val="bullet"/>
      <w:lvlText w:val=""/>
      <w:lvlJc w:val="left"/>
      <w:pPr>
        <w:ind w:left="5040" w:hanging="360"/>
      </w:pPr>
      <w:rPr>
        <w:rFonts w:ascii="Symbol" w:hAnsi="Symbol" w:hint="default"/>
      </w:rPr>
    </w:lvl>
    <w:lvl w:ilvl="7" w:tplc="21C2566C">
      <w:start w:val="1"/>
      <w:numFmt w:val="bullet"/>
      <w:lvlText w:val="o"/>
      <w:lvlJc w:val="left"/>
      <w:pPr>
        <w:ind w:left="5760" w:hanging="360"/>
      </w:pPr>
      <w:rPr>
        <w:rFonts w:ascii="Courier New" w:hAnsi="Courier New" w:hint="default"/>
      </w:rPr>
    </w:lvl>
    <w:lvl w:ilvl="8" w:tplc="C2CC918C">
      <w:start w:val="1"/>
      <w:numFmt w:val="bullet"/>
      <w:lvlText w:val=""/>
      <w:lvlJc w:val="left"/>
      <w:pPr>
        <w:ind w:left="6480" w:hanging="360"/>
      </w:pPr>
      <w:rPr>
        <w:rFonts w:ascii="Wingdings" w:hAnsi="Wingdings" w:hint="default"/>
      </w:rPr>
    </w:lvl>
  </w:abstractNum>
  <w:abstractNum w:abstractNumId="6" w15:restartNumberingAfterBreak="0">
    <w:nsid w:val="166BB341"/>
    <w:multiLevelType w:val="hybridMultilevel"/>
    <w:tmpl w:val="DE829D6E"/>
    <w:lvl w:ilvl="0" w:tplc="1CAC5D42">
      <w:start w:val="1"/>
      <w:numFmt w:val="bullet"/>
      <w:lvlText w:val="·"/>
      <w:lvlJc w:val="left"/>
      <w:pPr>
        <w:ind w:left="720" w:hanging="360"/>
      </w:pPr>
      <w:rPr>
        <w:rFonts w:ascii="Symbol" w:hAnsi="Symbol" w:hint="default"/>
      </w:rPr>
    </w:lvl>
    <w:lvl w:ilvl="1" w:tplc="4A10B844">
      <w:start w:val="1"/>
      <w:numFmt w:val="bullet"/>
      <w:lvlText w:val="o"/>
      <w:lvlJc w:val="left"/>
      <w:pPr>
        <w:ind w:left="1440" w:hanging="360"/>
      </w:pPr>
      <w:rPr>
        <w:rFonts w:ascii="Courier New" w:hAnsi="Courier New" w:hint="default"/>
      </w:rPr>
    </w:lvl>
    <w:lvl w:ilvl="2" w:tplc="B0542DC6">
      <w:start w:val="1"/>
      <w:numFmt w:val="bullet"/>
      <w:lvlText w:val=""/>
      <w:lvlJc w:val="left"/>
      <w:pPr>
        <w:ind w:left="2160" w:hanging="360"/>
      </w:pPr>
      <w:rPr>
        <w:rFonts w:ascii="Wingdings" w:hAnsi="Wingdings" w:hint="default"/>
      </w:rPr>
    </w:lvl>
    <w:lvl w:ilvl="3" w:tplc="6B505242">
      <w:start w:val="1"/>
      <w:numFmt w:val="bullet"/>
      <w:lvlText w:val=""/>
      <w:lvlJc w:val="left"/>
      <w:pPr>
        <w:ind w:left="2880" w:hanging="360"/>
      </w:pPr>
      <w:rPr>
        <w:rFonts w:ascii="Symbol" w:hAnsi="Symbol" w:hint="default"/>
      </w:rPr>
    </w:lvl>
    <w:lvl w:ilvl="4" w:tplc="4580ADA8">
      <w:start w:val="1"/>
      <w:numFmt w:val="bullet"/>
      <w:lvlText w:val="o"/>
      <w:lvlJc w:val="left"/>
      <w:pPr>
        <w:ind w:left="3600" w:hanging="360"/>
      </w:pPr>
      <w:rPr>
        <w:rFonts w:ascii="Courier New" w:hAnsi="Courier New" w:hint="default"/>
      </w:rPr>
    </w:lvl>
    <w:lvl w:ilvl="5" w:tplc="7116B7C4">
      <w:start w:val="1"/>
      <w:numFmt w:val="bullet"/>
      <w:lvlText w:val=""/>
      <w:lvlJc w:val="left"/>
      <w:pPr>
        <w:ind w:left="4320" w:hanging="360"/>
      </w:pPr>
      <w:rPr>
        <w:rFonts w:ascii="Wingdings" w:hAnsi="Wingdings" w:hint="default"/>
      </w:rPr>
    </w:lvl>
    <w:lvl w:ilvl="6" w:tplc="68A628BC">
      <w:start w:val="1"/>
      <w:numFmt w:val="bullet"/>
      <w:lvlText w:val=""/>
      <w:lvlJc w:val="left"/>
      <w:pPr>
        <w:ind w:left="5040" w:hanging="360"/>
      </w:pPr>
      <w:rPr>
        <w:rFonts w:ascii="Symbol" w:hAnsi="Symbol" w:hint="default"/>
      </w:rPr>
    </w:lvl>
    <w:lvl w:ilvl="7" w:tplc="07FEF418">
      <w:start w:val="1"/>
      <w:numFmt w:val="bullet"/>
      <w:lvlText w:val="o"/>
      <w:lvlJc w:val="left"/>
      <w:pPr>
        <w:ind w:left="5760" w:hanging="360"/>
      </w:pPr>
      <w:rPr>
        <w:rFonts w:ascii="Courier New" w:hAnsi="Courier New" w:hint="default"/>
      </w:rPr>
    </w:lvl>
    <w:lvl w:ilvl="8" w:tplc="E6C6C10E">
      <w:start w:val="1"/>
      <w:numFmt w:val="bullet"/>
      <w:lvlText w:val=""/>
      <w:lvlJc w:val="left"/>
      <w:pPr>
        <w:ind w:left="6480" w:hanging="360"/>
      </w:pPr>
      <w:rPr>
        <w:rFonts w:ascii="Wingdings" w:hAnsi="Wingdings" w:hint="default"/>
      </w:rPr>
    </w:lvl>
  </w:abstractNum>
  <w:abstractNum w:abstractNumId="7" w15:restartNumberingAfterBreak="0">
    <w:nsid w:val="1B0D03DB"/>
    <w:multiLevelType w:val="hybridMultilevel"/>
    <w:tmpl w:val="30CED8E0"/>
    <w:lvl w:ilvl="0" w:tplc="82B83CFA">
      <w:start w:val="1"/>
      <w:numFmt w:val="bullet"/>
      <w:lvlText w:val=""/>
      <w:lvlJc w:val="left"/>
      <w:pPr>
        <w:ind w:left="720" w:hanging="360"/>
      </w:pPr>
      <w:rPr>
        <w:rFonts w:ascii="Symbol" w:hAnsi="Symbol" w:hint="default"/>
      </w:rPr>
    </w:lvl>
    <w:lvl w:ilvl="1" w:tplc="C8C0206C">
      <w:start w:val="1"/>
      <w:numFmt w:val="bullet"/>
      <w:lvlText w:val="o"/>
      <w:lvlJc w:val="left"/>
      <w:pPr>
        <w:ind w:left="1440" w:hanging="360"/>
      </w:pPr>
      <w:rPr>
        <w:rFonts w:ascii="Courier New" w:hAnsi="Courier New" w:hint="default"/>
      </w:rPr>
    </w:lvl>
    <w:lvl w:ilvl="2" w:tplc="3C3896FE">
      <w:start w:val="1"/>
      <w:numFmt w:val="bullet"/>
      <w:lvlText w:val=""/>
      <w:lvlJc w:val="left"/>
      <w:pPr>
        <w:ind w:left="2160" w:hanging="360"/>
      </w:pPr>
      <w:rPr>
        <w:rFonts w:ascii="Wingdings" w:hAnsi="Wingdings" w:hint="default"/>
      </w:rPr>
    </w:lvl>
    <w:lvl w:ilvl="3" w:tplc="2676052A">
      <w:start w:val="1"/>
      <w:numFmt w:val="bullet"/>
      <w:lvlText w:val=""/>
      <w:lvlJc w:val="left"/>
      <w:pPr>
        <w:ind w:left="2880" w:hanging="360"/>
      </w:pPr>
      <w:rPr>
        <w:rFonts w:ascii="Symbol" w:hAnsi="Symbol" w:hint="default"/>
      </w:rPr>
    </w:lvl>
    <w:lvl w:ilvl="4" w:tplc="7A104F90">
      <w:start w:val="1"/>
      <w:numFmt w:val="bullet"/>
      <w:lvlText w:val="o"/>
      <w:lvlJc w:val="left"/>
      <w:pPr>
        <w:ind w:left="3600" w:hanging="360"/>
      </w:pPr>
      <w:rPr>
        <w:rFonts w:ascii="Courier New" w:hAnsi="Courier New" w:hint="default"/>
      </w:rPr>
    </w:lvl>
    <w:lvl w:ilvl="5" w:tplc="DFD48628">
      <w:start w:val="1"/>
      <w:numFmt w:val="bullet"/>
      <w:lvlText w:val=""/>
      <w:lvlJc w:val="left"/>
      <w:pPr>
        <w:ind w:left="4320" w:hanging="360"/>
      </w:pPr>
      <w:rPr>
        <w:rFonts w:ascii="Wingdings" w:hAnsi="Wingdings" w:hint="default"/>
      </w:rPr>
    </w:lvl>
    <w:lvl w:ilvl="6" w:tplc="2AB6ED02">
      <w:start w:val="1"/>
      <w:numFmt w:val="bullet"/>
      <w:lvlText w:val=""/>
      <w:lvlJc w:val="left"/>
      <w:pPr>
        <w:ind w:left="5040" w:hanging="360"/>
      </w:pPr>
      <w:rPr>
        <w:rFonts w:ascii="Symbol" w:hAnsi="Symbol" w:hint="default"/>
      </w:rPr>
    </w:lvl>
    <w:lvl w:ilvl="7" w:tplc="EAA6637E">
      <w:start w:val="1"/>
      <w:numFmt w:val="bullet"/>
      <w:lvlText w:val="o"/>
      <w:lvlJc w:val="left"/>
      <w:pPr>
        <w:ind w:left="5760" w:hanging="360"/>
      </w:pPr>
      <w:rPr>
        <w:rFonts w:ascii="Courier New" w:hAnsi="Courier New" w:hint="default"/>
      </w:rPr>
    </w:lvl>
    <w:lvl w:ilvl="8" w:tplc="3D76495C">
      <w:start w:val="1"/>
      <w:numFmt w:val="bullet"/>
      <w:lvlText w:val=""/>
      <w:lvlJc w:val="left"/>
      <w:pPr>
        <w:ind w:left="6480" w:hanging="360"/>
      </w:pPr>
      <w:rPr>
        <w:rFonts w:ascii="Wingdings" w:hAnsi="Wingdings" w:hint="default"/>
      </w:rPr>
    </w:lvl>
  </w:abstractNum>
  <w:abstractNum w:abstractNumId="8" w15:restartNumberingAfterBreak="0">
    <w:nsid w:val="1F262921"/>
    <w:multiLevelType w:val="hybridMultilevel"/>
    <w:tmpl w:val="12746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C3E03"/>
    <w:multiLevelType w:val="hybridMultilevel"/>
    <w:tmpl w:val="BE4608EE"/>
    <w:lvl w:ilvl="0" w:tplc="E7E86B0A">
      <w:start w:val="1"/>
      <w:numFmt w:val="decimal"/>
      <w:lvlText w:val="%1."/>
      <w:lvlJc w:val="left"/>
      <w:pPr>
        <w:ind w:left="720" w:hanging="360"/>
      </w:pPr>
    </w:lvl>
    <w:lvl w:ilvl="1" w:tplc="EDF2EB78">
      <w:start w:val="1"/>
      <w:numFmt w:val="bullet"/>
      <w:lvlText w:val="o"/>
      <w:lvlJc w:val="left"/>
      <w:pPr>
        <w:ind w:left="1440" w:hanging="360"/>
      </w:pPr>
      <w:rPr>
        <w:rFonts w:ascii="Courier New" w:hAnsi="Courier New" w:hint="default"/>
      </w:rPr>
    </w:lvl>
    <w:lvl w:ilvl="2" w:tplc="026C6910">
      <w:start w:val="1"/>
      <w:numFmt w:val="bullet"/>
      <w:lvlText w:val=""/>
      <w:lvlJc w:val="left"/>
      <w:pPr>
        <w:ind w:left="2160" w:hanging="360"/>
      </w:pPr>
      <w:rPr>
        <w:rFonts w:ascii="Wingdings" w:hAnsi="Wingdings" w:hint="default"/>
      </w:rPr>
    </w:lvl>
    <w:lvl w:ilvl="3" w:tplc="186E8AC4">
      <w:start w:val="1"/>
      <w:numFmt w:val="bullet"/>
      <w:lvlText w:val=""/>
      <w:lvlJc w:val="left"/>
      <w:pPr>
        <w:ind w:left="2880" w:hanging="360"/>
      </w:pPr>
      <w:rPr>
        <w:rFonts w:ascii="Symbol" w:hAnsi="Symbol" w:hint="default"/>
      </w:rPr>
    </w:lvl>
    <w:lvl w:ilvl="4" w:tplc="000037EA">
      <w:start w:val="1"/>
      <w:numFmt w:val="bullet"/>
      <w:lvlText w:val="o"/>
      <w:lvlJc w:val="left"/>
      <w:pPr>
        <w:ind w:left="3600" w:hanging="360"/>
      </w:pPr>
      <w:rPr>
        <w:rFonts w:ascii="Courier New" w:hAnsi="Courier New" w:hint="default"/>
      </w:rPr>
    </w:lvl>
    <w:lvl w:ilvl="5" w:tplc="71E605FC">
      <w:start w:val="1"/>
      <w:numFmt w:val="bullet"/>
      <w:lvlText w:val=""/>
      <w:lvlJc w:val="left"/>
      <w:pPr>
        <w:ind w:left="4320" w:hanging="360"/>
      </w:pPr>
      <w:rPr>
        <w:rFonts w:ascii="Wingdings" w:hAnsi="Wingdings" w:hint="default"/>
      </w:rPr>
    </w:lvl>
    <w:lvl w:ilvl="6" w:tplc="CF28BB36">
      <w:start w:val="1"/>
      <w:numFmt w:val="bullet"/>
      <w:lvlText w:val=""/>
      <w:lvlJc w:val="left"/>
      <w:pPr>
        <w:ind w:left="5040" w:hanging="360"/>
      </w:pPr>
      <w:rPr>
        <w:rFonts w:ascii="Symbol" w:hAnsi="Symbol" w:hint="default"/>
      </w:rPr>
    </w:lvl>
    <w:lvl w:ilvl="7" w:tplc="B62EB732">
      <w:start w:val="1"/>
      <w:numFmt w:val="bullet"/>
      <w:lvlText w:val="o"/>
      <w:lvlJc w:val="left"/>
      <w:pPr>
        <w:ind w:left="5760" w:hanging="360"/>
      </w:pPr>
      <w:rPr>
        <w:rFonts w:ascii="Courier New" w:hAnsi="Courier New" w:hint="default"/>
      </w:rPr>
    </w:lvl>
    <w:lvl w:ilvl="8" w:tplc="7022496E">
      <w:start w:val="1"/>
      <w:numFmt w:val="bullet"/>
      <w:lvlText w:val=""/>
      <w:lvlJc w:val="left"/>
      <w:pPr>
        <w:ind w:left="6480" w:hanging="360"/>
      </w:pPr>
      <w:rPr>
        <w:rFonts w:ascii="Wingdings" w:hAnsi="Wingdings" w:hint="default"/>
      </w:rPr>
    </w:lvl>
  </w:abstractNum>
  <w:abstractNum w:abstractNumId="10" w15:restartNumberingAfterBreak="0">
    <w:nsid w:val="2B400258"/>
    <w:multiLevelType w:val="hybridMultilevel"/>
    <w:tmpl w:val="1F7C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92EB41"/>
    <w:multiLevelType w:val="hybridMultilevel"/>
    <w:tmpl w:val="E9A870C6"/>
    <w:lvl w:ilvl="0" w:tplc="F92EF46A">
      <w:start w:val="1"/>
      <w:numFmt w:val="bullet"/>
      <w:lvlText w:val="·"/>
      <w:lvlJc w:val="left"/>
      <w:pPr>
        <w:ind w:left="720" w:hanging="360"/>
      </w:pPr>
      <w:rPr>
        <w:rFonts w:ascii="Symbol" w:hAnsi="Symbol" w:hint="default"/>
      </w:rPr>
    </w:lvl>
    <w:lvl w:ilvl="1" w:tplc="3242669C">
      <w:start w:val="1"/>
      <w:numFmt w:val="bullet"/>
      <w:lvlText w:val="o"/>
      <w:lvlJc w:val="left"/>
      <w:pPr>
        <w:ind w:left="1440" w:hanging="360"/>
      </w:pPr>
      <w:rPr>
        <w:rFonts w:ascii="Courier New" w:hAnsi="Courier New" w:hint="default"/>
      </w:rPr>
    </w:lvl>
    <w:lvl w:ilvl="2" w:tplc="F7120C24">
      <w:start w:val="1"/>
      <w:numFmt w:val="bullet"/>
      <w:lvlText w:val=""/>
      <w:lvlJc w:val="left"/>
      <w:pPr>
        <w:ind w:left="2160" w:hanging="360"/>
      </w:pPr>
      <w:rPr>
        <w:rFonts w:ascii="Wingdings" w:hAnsi="Wingdings" w:hint="default"/>
      </w:rPr>
    </w:lvl>
    <w:lvl w:ilvl="3" w:tplc="30E64FA0">
      <w:start w:val="1"/>
      <w:numFmt w:val="bullet"/>
      <w:lvlText w:val=""/>
      <w:lvlJc w:val="left"/>
      <w:pPr>
        <w:ind w:left="2880" w:hanging="360"/>
      </w:pPr>
      <w:rPr>
        <w:rFonts w:ascii="Symbol" w:hAnsi="Symbol" w:hint="default"/>
      </w:rPr>
    </w:lvl>
    <w:lvl w:ilvl="4" w:tplc="102245B2">
      <w:start w:val="1"/>
      <w:numFmt w:val="bullet"/>
      <w:lvlText w:val="o"/>
      <w:lvlJc w:val="left"/>
      <w:pPr>
        <w:ind w:left="3600" w:hanging="360"/>
      </w:pPr>
      <w:rPr>
        <w:rFonts w:ascii="Courier New" w:hAnsi="Courier New" w:hint="default"/>
      </w:rPr>
    </w:lvl>
    <w:lvl w:ilvl="5" w:tplc="50820C48">
      <w:start w:val="1"/>
      <w:numFmt w:val="bullet"/>
      <w:lvlText w:val=""/>
      <w:lvlJc w:val="left"/>
      <w:pPr>
        <w:ind w:left="4320" w:hanging="360"/>
      </w:pPr>
      <w:rPr>
        <w:rFonts w:ascii="Wingdings" w:hAnsi="Wingdings" w:hint="default"/>
      </w:rPr>
    </w:lvl>
    <w:lvl w:ilvl="6" w:tplc="A0402798">
      <w:start w:val="1"/>
      <w:numFmt w:val="bullet"/>
      <w:lvlText w:val=""/>
      <w:lvlJc w:val="left"/>
      <w:pPr>
        <w:ind w:left="5040" w:hanging="360"/>
      </w:pPr>
      <w:rPr>
        <w:rFonts w:ascii="Symbol" w:hAnsi="Symbol" w:hint="default"/>
      </w:rPr>
    </w:lvl>
    <w:lvl w:ilvl="7" w:tplc="726064EE">
      <w:start w:val="1"/>
      <w:numFmt w:val="bullet"/>
      <w:lvlText w:val="o"/>
      <w:lvlJc w:val="left"/>
      <w:pPr>
        <w:ind w:left="5760" w:hanging="360"/>
      </w:pPr>
      <w:rPr>
        <w:rFonts w:ascii="Courier New" w:hAnsi="Courier New" w:hint="default"/>
      </w:rPr>
    </w:lvl>
    <w:lvl w:ilvl="8" w:tplc="57106B44">
      <w:start w:val="1"/>
      <w:numFmt w:val="bullet"/>
      <w:lvlText w:val=""/>
      <w:lvlJc w:val="left"/>
      <w:pPr>
        <w:ind w:left="6480" w:hanging="360"/>
      </w:pPr>
      <w:rPr>
        <w:rFonts w:ascii="Wingdings" w:hAnsi="Wingdings" w:hint="default"/>
      </w:rPr>
    </w:lvl>
  </w:abstractNum>
  <w:abstractNum w:abstractNumId="12" w15:restartNumberingAfterBreak="0">
    <w:nsid w:val="2EA40897"/>
    <w:multiLevelType w:val="hybridMultilevel"/>
    <w:tmpl w:val="997A71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3" w15:restartNumberingAfterBreak="0">
    <w:nsid w:val="306C2B3A"/>
    <w:multiLevelType w:val="hybridMultilevel"/>
    <w:tmpl w:val="8BA23538"/>
    <w:lvl w:ilvl="0" w:tplc="0C160260">
      <w:start w:val="1"/>
      <w:numFmt w:val="bullet"/>
      <w:lvlText w:val=""/>
      <w:lvlJc w:val="left"/>
      <w:pPr>
        <w:ind w:left="360" w:hanging="360"/>
      </w:pPr>
      <w:rPr>
        <w:rFonts w:ascii="Symbol" w:hAnsi="Symbol" w:hint="default"/>
      </w:rPr>
    </w:lvl>
    <w:lvl w:ilvl="1" w:tplc="96163FD6">
      <w:start w:val="1"/>
      <w:numFmt w:val="bullet"/>
      <w:lvlText w:val="o"/>
      <w:lvlJc w:val="left"/>
      <w:pPr>
        <w:ind w:left="1440" w:hanging="360"/>
      </w:pPr>
      <w:rPr>
        <w:rFonts w:ascii="Courier New" w:hAnsi="Courier New" w:hint="default"/>
      </w:rPr>
    </w:lvl>
    <w:lvl w:ilvl="2" w:tplc="64B28070">
      <w:start w:val="1"/>
      <w:numFmt w:val="bullet"/>
      <w:lvlText w:val=""/>
      <w:lvlJc w:val="left"/>
      <w:pPr>
        <w:ind w:left="2160" w:hanging="360"/>
      </w:pPr>
      <w:rPr>
        <w:rFonts w:ascii="Wingdings" w:hAnsi="Wingdings" w:hint="default"/>
      </w:rPr>
    </w:lvl>
    <w:lvl w:ilvl="3" w:tplc="EECEDDF2">
      <w:start w:val="1"/>
      <w:numFmt w:val="bullet"/>
      <w:lvlText w:val=""/>
      <w:lvlJc w:val="left"/>
      <w:pPr>
        <w:ind w:left="2880" w:hanging="360"/>
      </w:pPr>
      <w:rPr>
        <w:rFonts w:ascii="Symbol" w:hAnsi="Symbol" w:hint="default"/>
      </w:rPr>
    </w:lvl>
    <w:lvl w:ilvl="4" w:tplc="437C6702">
      <w:start w:val="1"/>
      <w:numFmt w:val="bullet"/>
      <w:lvlText w:val="o"/>
      <w:lvlJc w:val="left"/>
      <w:pPr>
        <w:ind w:left="3600" w:hanging="360"/>
      </w:pPr>
      <w:rPr>
        <w:rFonts w:ascii="Courier New" w:hAnsi="Courier New" w:hint="default"/>
      </w:rPr>
    </w:lvl>
    <w:lvl w:ilvl="5" w:tplc="2AFA2D68">
      <w:start w:val="1"/>
      <w:numFmt w:val="bullet"/>
      <w:lvlText w:val=""/>
      <w:lvlJc w:val="left"/>
      <w:pPr>
        <w:ind w:left="4320" w:hanging="360"/>
      </w:pPr>
      <w:rPr>
        <w:rFonts w:ascii="Wingdings" w:hAnsi="Wingdings" w:hint="default"/>
      </w:rPr>
    </w:lvl>
    <w:lvl w:ilvl="6" w:tplc="6F0ED6A2">
      <w:start w:val="1"/>
      <w:numFmt w:val="bullet"/>
      <w:lvlText w:val=""/>
      <w:lvlJc w:val="left"/>
      <w:pPr>
        <w:ind w:left="5040" w:hanging="360"/>
      </w:pPr>
      <w:rPr>
        <w:rFonts w:ascii="Symbol" w:hAnsi="Symbol" w:hint="default"/>
      </w:rPr>
    </w:lvl>
    <w:lvl w:ilvl="7" w:tplc="BE0426B6">
      <w:start w:val="1"/>
      <w:numFmt w:val="bullet"/>
      <w:lvlText w:val="o"/>
      <w:lvlJc w:val="left"/>
      <w:pPr>
        <w:ind w:left="5760" w:hanging="360"/>
      </w:pPr>
      <w:rPr>
        <w:rFonts w:ascii="Courier New" w:hAnsi="Courier New" w:hint="default"/>
      </w:rPr>
    </w:lvl>
    <w:lvl w:ilvl="8" w:tplc="9FC61BDA">
      <w:start w:val="1"/>
      <w:numFmt w:val="bullet"/>
      <w:lvlText w:val=""/>
      <w:lvlJc w:val="left"/>
      <w:pPr>
        <w:ind w:left="6480" w:hanging="360"/>
      </w:pPr>
      <w:rPr>
        <w:rFonts w:ascii="Wingdings" w:hAnsi="Wingdings" w:hint="default"/>
      </w:rPr>
    </w:lvl>
  </w:abstractNum>
  <w:abstractNum w:abstractNumId="14" w15:restartNumberingAfterBreak="0">
    <w:nsid w:val="3CD86422"/>
    <w:multiLevelType w:val="hybridMultilevel"/>
    <w:tmpl w:val="8934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1E818A"/>
    <w:multiLevelType w:val="hybridMultilevel"/>
    <w:tmpl w:val="BDDC2B50"/>
    <w:lvl w:ilvl="0" w:tplc="16D2EA22">
      <w:start w:val="1"/>
      <w:numFmt w:val="bullet"/>
      <w:lvlText w:val=""/>
      <w:lvlJc w:val="left"/>
      <w:pPr>
        <w:ind w:left="720" w:hanging="360"/>
      </w:pPr>
      <w:rPr>
        <w:rFonts w:ascii="Symbol" w:hAnsi="Symbol" w:hint="default"/>
      </w:rPr>
    </w:lvl>
    <w:lvl w:ilvl="1" w:tplc="B456CFCC">
      <w:start w:val="1"/>
      <w:numFmt w:val="bullet"/>
      <w:lvlText w:val="o"/>
      <w:lvlJc w:val="left"/>
      <w:pPr>
        <w:ind w:left="1440" w:hanging="360"/>
      </w:pPr>
      <w:rPr>
        <w:rFonts w:ascii="Courier New" w:hAnsi="Courier New" w:hint="default"/>
      </w:rPr>
    </w:lvl>
    <w:lvl w:ilvl="2" w:tplc="83FAADE8">
      <w:start w:val="1"/>
      <w:numFmt w:val="bullet"/>
      <w:lvlText w:val=""/>
      <w:lvlJc w:val="left"/>
      <w:pPr>
        <w:ind w:left="2160" w:hanging="360"/>
      </w:pPr>
      <w:rPr>
        <w:rFonts w:ascii="Wingdings" w:hAnsi="Wingdings" w:hint="default"/>
      </w:rPr>
    </w:lvl>
    <w:lvl w:ilvl="3" w:tplc="4C90A296">
      <w:start w:val="1"/>
      <w:numFmt w:val="bullet"/>
      <w:lvlText w:val=""/>
      <w:lvlJc w:val="left"/>
      <w:pPr>
        <w:ind w:left="2880" w:hanging="360"/>
      </w:pPr>
      <w:rPr>
        <w:rFonts w:ascii="Symbol" w:hAnsi="Symbol" w:hint="default"/>
      </w:rPr>
    </w:lvl>
    <w:lvl w:ilvl="4" w:tplc="C1E4DE0C">
      <w:start w:val="1"/>
      <w:numFmt w:val="bullet"/>
      <w:lvlText w:val="o"/>
      <w:lvlJc w:val="left"/>
      <w:pPr>
        <w:ind w:left="3600" w:hanging="360"/>
      </w:pPr>
      <w:rPr>
        <w:rFonts w:ascii="Courier New" w:hAnsi="Courier New" w:hint="default"/>
      </w:rPr>
    </w:lvl>
    <w:lvl w:ilvl="5" w:tplc="F3B289A8">
      <w:start w:val="1"/>
      <w:numFmt w:val="bullet"/>
      <w:lvlText w:val=""/>
      <w:lvlJc w:val="left"/>
      <w:pPr>
        <w:ind w:left="4320" w:hanging="360"/>
      </w:pPr>
      <w:rPr>
        <w:rFonts w:ascii="Wingdings" w:hAnsi="Wingdings" w:hint="default"/>
      </w:rPr>
    </w:lvl>
    <w:lvl w:ilvl="6" w:tplc="7486BDA6">
      <w:start w:val="1"/>
      <w:numFmt w:val="bullet"/>
      <w:lvlText w:val=""/>
      <w:lvlJc w:val="left"/>
      <w:pPr>
        <w:ind w:left="5040" w:hanging="360"/>
      </w:pPr>
      <w:rPr>
        <w:rFonts w:ascii="Symbol" w:hAnsi="Symbol" w:hint="default"/>
      </w:rPr>
    </w:lvl>
    <w:lvl w:ilvl="7" w:tplc="36CE0990">
      <w:start w:val="1"/>
      <w:numFmt w:val="bullet"/>
      <w:lvlText w:val="o"/>
      <w:lvlJc w:val="left"/>
      <w:pPr>
        <w:ind w:left="5760" w:hanging="360"/>
      </w:pPr>
      <w:rPr>
        <w:rFonts w:ascii="Courier New" w:hAnsi="Courier New" w:hint="default"/>
      </w:rPr>
    </w:lvl>
    <w:lvl w:ilvl="8" w:tplc="37E6E180">
      <w:start w:val="1"/>
      <w:numFmt w:val="bullet"/>
      <w:lvlText w:val=""/>
      <w:lvlJc w:val="left"/>
      <w:pPr>
        <w:ind w:left="6480" w:hanging="360"/>
      </w:pPr>
      <w:rPr>
        <w:rFonts w:ascii="Wingdings" w:hAnsi="Wingdings" w:hint="default"/>
      </w:rPr>
    </w:lvl>
  </w:abstractNum>
  <w:abstractNum w:abstractNumId="16" w15:restartNumberingAfterBreak="0">
    <w:nsid w:val="3F765F7F"/>
    <w:multiLevelType w:val="hybridMultilevel"/>
    <w:tmpl w:val="9EA8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895072"/>
    <w:multiLevelType w:val="hybridMultilevel"/>
    <w:tmpl w:val="C8CA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3C7002"/>
    <w:multiLevelType w:val="hybridMultilevel"/>
    <w:tmpl w:val="8F0A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4B6F91"/>
    <w:multiLevelType w:val="hybridMultilevel"/>
    <w:tmpl w:val="BBAE7B98"/>
    <w:lvl w:ilvl="0" w:tplc="0E9A6A0A">
      <w:start w:val="1"/>
      <w:numFmt w:val="bullet"/>
      <w:lvlText w:val="·"/>
      <w:lvlJc w:val="left"/>
      <w:pPr>
        <w:ind w:left="720" w:hanging="360"/>
      </w:pPr>
      <w:rPr>
        <w:rFonts w:ascii="Symbol" w:hAnsi="Symbol" w:hint="default"/>
      </w:rPr>
    </w:lvl>
    <w:lvl w:ilvl="1" w:tplc="83D4E6BA">
      <w:start w:val="1"/>
      <w:numFmt w:val="bullet"/>
      <w:lvlText w:val="o"/>
      <w:lvlJc w:val="left"/>
      <w:pPr>
        <w:ind w:left="1440" w:hanging="360"/>
      </w:pPr>
      <w:rPr>
        <w:rFonts w:ascii="Courier New" w:hAnsi="Courier New" w:hint="default"/>
      </w:rPr>
    </w:lvl>
    <w:lvl w:ilvl="2" w:tplc="34ACF942">
      <w:start w:val="1"/>
      <w:numFmt w:val="bullet"/>
      <w:lvlText w:val=""/>
      <w:lvlJc w:val="left"/>
      <w:pPr>
        <w:ind w:left="2160" w:hanging="360"/>
      </w:pPr>
      <w:rPr>
        <w:rFonts w:ascii="Wingdings" w:hAnsi="Wingdings" w:hint="default"/>
      </w:rPr>
    </w:lvl>
    <w:lvl w:ilvl="3" w:tplc="1248D486">
      <w:start w:val="1"/>
      <w:numFmt w:val="bullet"/>
      <w:lvlText w:val=""/>
      <w:lvlJc w:val="left"/>
      <w:pPr>
        <w:ind w:left="2880" w:hanging="360"/>
      </w:pPr>
      <w:rPr>
        <w:rFonts w:ascii="Symbol" w:hAnsi="Symbol" w:hint="default"/>
      </w:rPr>
    </w:lvl>
    <w:lvl w:ilvl="4" w:tplc="AB067300">
      <w:start w:val="1"/>
      <w:numFmt w:val="bullet"/>
      <w:lvlText w:val="o"/>
      <w:lvlJc w:val="left"/>
      <w:pPr>
        <w:ind w:left="3600" w:hanging="360"/>
      </w:pPr>
      <w:rPr>
        <w:rFonts w:ascii="Courier New" w:hAnsi="Courier New" w:hint="default"/>
      </w:rPr>
    </w:lvl>
    <w:lvl w:ilvl="5" w:tplc="2F8ED7F8">
      <w:start w:val="1"/>
      <w:numFmt w:val="bullet"/>
      <w:lvlText w:val=""/>
      <w:lvlJc w:val="left"/>
      <w:pPr>
        <w:ind w:left="4320" w:hanging="360"/>
      </w:pPr>
      <w:rPr>
        <w:rFonts w:ascii="Wingdings" w:hAnsi="Wingdings" w:hint="default"/>
      </w:rPr>
    </w:lvl>
    <w:lvl w:ilvl="6" w:tplc="E7181636">
      <w:start w:val="1"/>
      <w:numFmt w:val="bullet"/>
      <w:lvlText w:val=""/>
      <w:lvlJc w:val="left"/>
      <w:pPr>
        <w:ind w:left="5040" w:hanging="360"/>
      </w:pPr>
      <w:rPr>
        <w:rFonts w:ascii="Symbol" w:hAnsi="Symbol" w:hint="default"/>
      </w:rPr>
    </w:lvl>
    <w:lvl w:ilvl="7" w:tplc="6D606A64">
      <w:start w:val="1"/>
      <w:numFmt w:val="bullet"/>
      <w:lvlText w:val="o"/>
      <w:lvlJc w:val="left"/>
      <w:pPr>
        <w:ind w:left="5760" w:hanging="360"/>
      </w:pPr>
      <w:rPr>
        <w:rFonts w:ascii="Courier New" w:hAnsi="Courier New" w:hint="default"/>
      </w:rPr>
    </w:lvl>
    <w:lvl w:ilvl="8" w:tplc="EE6A0350">
      <w:start w:val="1"/>
      <w:numFmt w:val="bullet"/>
      <w:lvlText w:val=""/>
      <w:lvlJc w:val="left"/>
      <w:pPr>
        <w:ind w:left="6480" w:hanging="360"/>
      </w:pPr>
      <w:rPr>
        <w:rFonts w:ascii="Wingdings" w:hAnsi="Wingdings" w:hint="default"/>
      </w:rPr>
    </w:lvl>
  </w:abstractNum>
  <w:abstractNum w:abstractNumId="20" w15:restartNumberingAfterBreak="0">
    <w:nsid w:val="45F86C0A"/>
    <w:multiLevelType w:val="hybridMultilevel"/>
    <w:tmpl w:val="344CCA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758321C"/>
    <w:multiLevelType w:val="hybridMultilevel"/>
    <w:tmpl w:val="528E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181653"/>
    <w:multiLevelType w:val="hybridMultilevel"/>
    <w:tmpl w:val="96387170"/>
    <w:lvl w:ilvl="0" w:tplc="B9E89682">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523F72CA"/>
    <w:multiLevelType w:val="hybridMultilevel"/>
    <w:tmpl w:val="0B285070"/>
    <w:lvl w:ilvl="0" w:tplc="2F0400B8">
      <w:start w:val="1"/>
      <w:numFmt w:val="bullet"/>
      <w:lvlText w:val=""/>
      <w:lvlJc w:val="left"/>
      <w:pPr>
        <w:ind w:left="720" w:hanging="360"/>
      </w:pPr>
      <w:rPr>
        <w:rFonts w:ascii="Symbol" w:hAnsi="Symbol" w:hint="default"/>
      </w:rPr>
    </w:lvl>
    <w:lvl w:ilvl="1" w:tplc="CEF8A250">
      <w:start w:val="1"/>
      <w:numFmt w:val="bullet"/>
      <w:lvlText w:val="o"/>
      <w:lvlJc w:val="left"/>
      <w:pPr>
        <w:ind w:left="1440" w:hanging="360"/>
      </w:pPr>
      <w:rPr>
        <w:rFonts w:ascii="Courier New" w:hAnsi="Courier New" w:hint="default"/>
      </w:rPr>
    </w:lvl>
    <w:lvl w:ilvl="2" w:tplc="5EBCB16E">
      <w:start w:val="1"/>
      <w:numFmt w:val="bullet"/>
      <w:lvlText w:val=""/>
      <w:lvlJc w:val="left"/>
      <w:pPr>
        <w:ind w:left="2160" w:hanging="360"/>
      </w:pPr>
      <w:rPr>
        <w:rFonts w:ascii="Wingdings" w:hAnsi="Wingdings" w:hint="default"/>
      </w:rPr>
    </w:lvl>
    <w:lvl w:ilvl="3" w:tplc="47C48A7E">
      <w:start w:val="1"/>
      <w:numFmt w:val="bullet"/>
      <w:lvlText w:val=""/>
      <w:lvlJc w:val="left"/>
      <w:pPr>
        <w:ind w:left="2880" w:hanging="360"/>
      </w:pPr>
      <w:rPr>
        <w:rFonts w:ascii="Symbol" w:hAnsi="Symbol" w:hint="default"/>
      </w:rPr>
    </w:lvl>
    <w:lvl w:ilvl="4" w:tplc="6DC246EA">
      <w:start w:val="1"/>
      <w:numFmt w:val="bullet"/>
      <w:lvlText w:val="o"/>
      <w:lvlJc w:val="left"/>
      <w:pPr>
        <w:ind w:left="3600" w:hanging="360"/>
      </w:pPr>
      <w:rPr>
        <w:rFonts w:ascii="Courier New" w:hAnsi="Courier New" w:hint="default"/>
      </w:rPr>
    </w:lvl>
    <w:lvl w:ilvl="5" w:tplc="F81A912E">
      <w:start w:val="1"/>
      <w:numFmt w:val="bullet"/>
      <w:lvlText w:val=""/>
      <w:lvlJc w:val="left"/>
      <w:pPr>
        <w:ind w:left="4320" w:hanging="360"/>
      </w:pPr>
      <w:rPr>
        <w:rFonts w:ascii="Wingdings" w:hAnsi="Wingdings" w:hint="default"/>
      </w:rPr>
    </w:lvl>
    <w:lvl w:ilvl="6" w:tplc="FF2CC2B2">
      <w:start w:val="1"/>
      <w:numFmt w:val="bullet"/>
      <w:lvlText w:val=""/>
      <w:lvlJc w:val="left"/>
      <w:pPr>
        <w:ind w:left="5040" w:hanging="360"/>
      </w:pPr>
      <w:rPr>
        <w:rFonts w:ascii="Symbol" w:hAnsi="Symbol" w:hint="default"/>
      </w:rPr>
    </w:lvl>
    <w:lvl w:ilvl="7" w:tplc="D95C1C7A">
      <w:start w:val="1"/>
      <w:numFmt w:val="bullet"/>
      <w:lvlText w:val="o"/>
      <w:lvlJc w:val="left"/>
      <w:pPr>
        <w:ind w:left="5760" w:hanging="360"/>
      </w:pPr>
      <w:rPr>
        <w:rFonts w:ascii="Courier New" w:hAnsi="Courier New" w:hint="default"/>
      </w:rPr>
    </w:lvl>
    <w:lvl w:ilvl="8" w:tplc="E9644336">
      <w:start w:val="1"/>
      <w:numFmt w:val="bullet"/>
      <w:lvlText w:val=""/>
      <w:lvlJc w:val="left"/>
      <w:pPr>
        <w:ind w:left="6480" w:hanging="360"/>
      </w:pPr>
      <w:rPr>
        <w:rFonts w:ascii="Wingdings" w:hAnsi="Wingdings" w:hint="default"/>
      </w:rPr>
    </w:lvl>
  </w:abstractNum>
  <w:abstractNum w:abstractNumId="24" w15:restartNumberingAfterBreak="0">
    <w:nsid w:val="5E4B9948"/>
    <w:multiLevelType w:val="hybridMultilevel"/>
    <w:tmpl w:val="BF6E97D8"/>
    <w:lvl w:ilvl="0" w:tplc="DCC4E0CC">
      <w:start w:val="1"/>
      <w:numFmt w:val="bullet"/>
      <w:lvlText w:val="·"/>
      <w:lvlJc w:val="left"/>
      <w:pPr>
        <w:ind w:left="720" w:hanging="360"/>
      </w:pPr>
      <w:rPr>
        <w:rFonts w:ascii="Symbol" w:hAnsi="Symbol" w:hint="default"/>
      </w:rPr>
    </w:lvl>
    <w:lvl w:ilvl="1" w:tplc="7CD6967C">
      <w:start w:val="1"/>
      <w:numFmt w:val="bullet"/>
      <w:lvlText w:val="o"/>
      <w:lvlJc w:val="left"/>
      <w:pPr>
        <w:ind w:left="1440" w:hanging="360"/>
      </w:pPr>
      <w:rPr>
        <w:rFonts w:ascii="Courier New" w:hAnsi="Courier New" w:hint="default"/>
      </w:rPr>
    </w:lvl>
    <w:lvl w:ilvl="2" w:tplc="79B0C6F0">
      <w:start w:val="1"/>
      <w:numFmt w:val="bullet"/>
      <w:lvlText w:val=""/>
      <w:lvlJc w:val="left"/>
      <w:pPr>
        <w:ind w:left="2160" w:hanging="360"/>
      </w:pPr>
      <w:rPr>
        <w:rFonts w:ascii="Wingdings" w:hAnsi="Wingdings" w:hint="default"/>
      </w:rPr>
    </w:lvl>
    <w:lvl w:ilvl="3" w:tplc="7D98AED6">
      <w:start w:val="1"/>
      <w:numFmt w:val="bullet"/>
      <w:lvlText w:val=""/>
      <w:lvlJc w:val="left"/>
      <w:pPr>
        <w:ind w:left="2880" w:hanging="360"/>
      </w:pPr>
      <w:rPr>
        <w:rFonts w:ascii="Symbol" w:hAnsi="Symbol" w:hint="default"/>
      </w:rPr>
    </w:lvl>
    <w:lvl w:ilvl="4" w:tplc="D6A2A86A">
      <w:start w:val="1"/>
      <w:numFmt w:val="bullet"/>
      <w:lvlText w:val="o"/>
      <w:lvlJc w:val="left"/>
      <w:pPr>
        <w:ind w:left="3600" w:hanging="360"/>
      </w:pPr>
      <w:rPr>
        <w:rFonts w:ascii="Courier New" w:hAnsi="Courier New" w:hint="default"/>
      </w:rPr>
    </w:lvl>
    <w:lvl w:ilvl="5" w:tplc="874E21F6">
      <w:start w:val="1"/>
      <w:numFmt w:val="bullet"/>
      <w:lvlText w:val=""/>
      <w:lvlJc w:val="left"/>
      <w:pPr>
        <w:ind w:left="4320" w:hanging="360"/>
      </w:pPr>
      <w:rPr>
        <w:rFonts w:ascii="Wingdings" w:hAnsi="Wingdings" w:hint="default"/>
      </w:rPr>
    </w:lvl>
    <w:lvl w:ilvl="6" w:tplc="62001C92">
      <w:start w:val="1"/>
      <w:numFmt w:val="bullet"/>
      <w:lvlText w:val=""/>
      <w:lvlJc w:val="left"/>
      <w:pPr>
        <w:ind w:left="5040" w:hanging="360"/>
      </w:pPr>
      <w:rPr>
        <w:rFonts w:ascii="Symbol" w:hAnsi="Symbol" w:hint="default"/>
      </w:rPr>
    </w:lvl>
    <w:lvl w:ilvl="7" w:tplc="889A08FA">
      <w:start w:val="1"/>
      <w:numFmt w:val="bullet"/>
      <w:lvlText w:val="o"/>
      <w:lvlJc w:val="left"/>
      <w:pPr>
        <w:ind w:left="5760" w:hanging="360"/>
      </w:pPr>
      <w:rPr>
        <w:rFonts w:ascii="Courier New" w:hAnsi="Courier New" w:hint="default"/>
      </w:rPr>
    </w:lvl>
    <w:lvl w:ilvl="8" w:tplc="9B48AAEA">
      <w:start w:val="1"/>
      <w:numFmt w:val="bullet"/>
      <w:lvlText w:val=""/>
      <w:lvlJc w:val="left"/>
      <w:pPr>
        <w:ind w:left="6480" w:hanging="360"/>
      </w:pPr>
      <w:rPr>
        <w:rFonts w:ascii="Wingdings" w:hAnsi="Wingdings" w:hint="default"/>
      </w:rPr>
    </w:lvl>
  </w:abstractNum>
  <w:abstractNum w:abstractNumId="25" w15:restartNumberingAfterBreak="0">
    <w:nsid w:val="609D331E"/>
    <w:multiLevelType w:val="hybridMultilevel"/>
    <w:tmpl w:val="15501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5984353"/>
    <w:multiLevelType w:val="hybridMultilevel"/>
    <w:tmpl w:val="B6D492A6"/>
    <w:lvl w:ilvl="0" w:tplc="7C02B79E">
      <w:start w:val="1"/>
      <w:numFmt w:val="bullet"/>
      <w:lvlText w:val=""/>
      <w:lvlJc w:val="left"/>
      <w:pPr>
        <w:ind w:left="360" w:hanging="360"/>
      </w:pPr>
      <w:rPr>
        <w:rFonts w:ascii="Symbol" w:hAnsi="Symbol" w:hint="default"/>
      </w:rPr>
    </w:lvl>
    <w:lvl w:ilvl="1" w:tplc="99F61050">
      <w:start w:val="1"/>
      <w:numFmt w:val="bullet"/>
      <w:lvlText w:val="o"/>
      <w:lvlJc w:val="left"/>
      <w:pPr>
        <w:ind w:left="1440" w:hanging="360"/>
      </w:pPr>
      <w:rPr>
        <w:rFonts w:ascii="Courier New" w:hAnsi="Courier New" w:hint="default"/>
      </w:rPr>
    </w:lvl>
    <w:lvl w:ilvl="2" w:tplc="447CA2B8">
      <w:start w:val="1"/>
      <w:numFmt w:val="bullet"/>
      <w:lvlText w:val=""/>
      <w:lvlJc w:val="left"/>
      <w:pPr>
        <w:ind w:left="2160" w:hanging="360"/>
      </w:pPr>
      <w:rPr>
        <w:rFonts w:ascii="Wingdings" w:hAnsi="Wingdings" w:hint="default"/>
      </w:rPr>
    </w:lvl>
    <w:lvl w:ilvl="3" w:tplc="D41A7020">
      <w:start w:val="1"/>
      <w:numFmt w:val="bullet"/>
      <w:lvlText w:val=""/>
      <w:lvlJc w:val="left"/>
      <w:pPr>
        <w:ind w:left="2880" w:hanging="360"/>
      </w:pPr>
      <w:rPr>
        <w:rFonts w:ascii="Symbol" w:hAnsi="Symbol" w:hint="default"/>
      </w:rPr>
    </w:lvl>
    <w:lvl w:ilvl="4" w:tplc="D5362D36">
      <w:start w:val="1"/>
      <w:numFmt w:val="bullet"/>
      <w:lvlText w:val="o"/>
      <w:lvlJc w:val="left"/>
      <w:pPr>
        <w:ind w:left="3600" w:hanging="360"/>
      </w:pPr>
      <w:rPr>
        <w:rFonts w:ascii="Courier New" w:hAnsi="Courier New" w:hint="default"/>
      </w:rPr>
    </w:lvl>
    <w:lvl w:ilvl="5" w:tplc="DA3CCE84">
      <w:start w:val="1"/>
      <w:numFmt w:val="bullet"/>
      <w:lvlText w:val=""/>
      <w:lvlJc w:val="left"/>
      <w:pPr>
        <w:ind w:left="4320" w:hanging="360"/>
      </w:pPr>
      <w:rPr>
        <w:rFonts w:ascii="Wingdings" w:hAnsi="Wingdings" w:hint="default"/>
      </w:rPr>
    </w:lvl>
    <w:lvl w:ilvl="6" w:tplc="2DE8A30E">
      <w:start w:val="1"/>
      <w:numFmt w:val="bullet"/>
      <w:lvlText w:val=""/>
      <w:lvlJc w:val="left"/>
      <w:pPr>
        <w:ind w:left="5040" w:hanging="360"/>
      </w:pPr>
      <w:rPr>
        <w:rFonts w:ascii="Symbol" w:hAnsi="Symbol" w:hint="default"/>
      </w:rPr>
    </w:lvl>
    <w:lvl w:ilvl="7" w:tplc="CB1A5FD2">
      <w:start w:val="1"/>
      <w:numFmt w:val="bullet"/>
      <w:lvlText w:val="o"/>
      <w:lvlJc w:val="left"/>
      <w:pPr>
        <w:ind w:left="5760" w:hanging="360"/>
      </w:pPr>
      <w:rPr>
        <w:rFonts w:ascii="Courier New" w:hAnsi="Courier New" w:hint="default"/>
      </w:rPr>
    </w:lvl>
    <w:lvl w:ilvl="8" w:tplc="868C30E6">
      <w:start w:val="1"/>
      <w:numFmt w:val="bullet"/>
      <w:lvlText w:val=""/>
      <w:lvlJc w:val="left"/>
      <w:pPr>
        <w:ind w:left="6480" w:hanging="360"/>
      </w:pPr>
      <w:rPr>
        <w:rFonts w:ascii="Wingdings" w:hAnsi="Wingdings" w:hint="default"/>
      </w:rPr>
    </w:lvl>
  </w:abstractNum>
  <w:abstractNum w:abstractNumId="27" w15:restartNumberingAfterBreak="0">
    <w:nsid w:val="67F8644E"/>
    <w:multiLevelType w:val="hybridMultilevel"/>
    <w:tmpl w:val="7D0C9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62AC31"/>
    <w:multiLevelType w:val="hybridMultilevel"/>
    <w:tmpl w:val="898434C8"/>
    <w:lvl w:ilvl="0" w:tplc="258E4514">
      <w:start w:val="1"/>
      <w:numFmt w:val="bullet"/>
      <w:lvlText w:val=""/>
      <w:lvlJc w:val="left"/>
      <w:pPr>
        <w:ind w:left="360" w:hanging="360"/>
      </w:pPr>
      <w:rPr>
        <w:rFonts w:ascii="Symbol" w:hAnsi="Symbol" w:hint="default"/>
      </w:rPr>
    </w:lvl>
    <w:lvl w:ilvl="1" w:tplc="83B66D7C">
      <w:start w:val="1"/>
      <w:numFmt w:val="bullet"/>
      <w:lvlText w:val="o"/>
      <w:lvlJc w:val="left"/>
      <w:pPr>
        <w:ind w:left="1440" w:hanging="360"/>
      </w:pPr>
      <w:rPr>
        <w:rFonts w:ascii="Courier New" w:hAnsi="Courier New" w:hint="default"/>
      </w:rPr>
    </w:lvl>
    <w:lvl w:ilvl="2" w:tplc="993C170E">
      <w:start w:val="1"/>
      <w:numFmt w:val="bullet"/>
      <w:lvlText w:val=""/>
      <w:lvlJc w:val="left"/>
      <w:pPr>
        <w:ind w:left="2160" w:hanging="360"/>
      </w:pPr>
      <w:rPr>
        <w:rFonts w:ascii="Wingdings" w:hAnsi="Wingdings" w:hint="default"/>
      </w:rPr>
    </w:lvl>
    <w:lvl w:ilvl="3" w:tplc="B134A236">
      <w:start w:val="1"/>
      <w:numFmt w:val="bullet"/>
      <w:lvlText w:val=""/>
      <w:lvlJc w:val="left"/>
      <w:pPr>
        <w:ind w:left="2880" w:hanging="360"/>
      </w:pPr>
      <w:rPr>
        <w:rFonts w:ascii="Symbol" w:hAnsi="Symbol" w:hint="default"/>
      </w:rPr>
    </w:lvl>
    <w:lvl w:ilvl="4" w:tplc="6CB857E2">
      <w:start w:val="1"/>
      <w:numFmt w:val="bullet"/>
      <w:lvlText w:val="o"/>
      <w:lvlJc w:val="left"/>
      <w:pPr>
        <w:ind w:left="3600" w:hanging="360"/>
      </w:pPr>
      <w:rPr>
        <w:rFonts w:ascii="Courier New" w:hAnsi="Courier New" w:hint="default"/>
      </w:rPr>
    </w:lvl>
    <w:lvl w:ilvl="5" w:tplc="DFA434C6">
      <w:start w:val="1"/>
      <w:numFmt w:val="bullet"/>
      <w:lvlText w:val=""/>
      <w:lvlJc w:val="left"/>
      <w:pPr>
        <w:ind w:left="4320" w:hanging="360"/>
      </w:pPr>
      <w:rPr>
        <w:rFonts w:ascii="Wingdings" w:hAnsi="Wingdings" w:hint="default"/>
      </w:rPr>
    </w:lvl>
    <w:lvl w:ilvl="6" w:tplc="FDA8E1BC">
      <w:start w:val="1"/>
      <w:numFmt w:val="bullet"/>
      <w:lvlText w:val=""/>
      <w:lvlJc w:val="left"/>
      <w:pPr>
        <w:ind w:left="5040" w:hanging="360"/>
      </w:pPr>
      <w:rPr>
        <w:rFonts w:ascii="Symbol" w:hAnsi="Symbol" w:hint="default"/>
      </w:rPr>
    </w:lvl>
    <w:lvl w:ilvl="7" w:tplc="8BA0F98C">
      <w:start w:val="1"/>
      <w:numFmt w:val="bullet"/>
      <w:lvlText w:val="o"/>
      <w:lvlJc w:val="left"/>
      <w:pPr>
        <w:ind w:left="5760" w:hanging="360"/>
      </w:pPr>
      <w:rPr>
        <w:rFonts w:ascii="Courier New" w:hAnsi="Courier New" w:hint="default"/>
      </w:rPr>
    </w:lvl>
    <w:lvl w:ilvl="8" w:tplc="2A88120E">
      <w:start w:val="1"/>
      <w:numFmt w:val="bullet"/>
      <w:lvlText w:val=""/>
      <w:lvlJc w:val="left"/>
      <w:pPr>
        <w:ind w:left="6480" w:hanging="360"/>
      </w:pPr>
      <w:rPr>
        <w:rFonts w:ascii="Wingdings" w:hAnsi="Wingdings" w:hint="default"/>
      </w:rPr>
    </w:lvl>
  </w:abstractNum>
  <w:abstractNum w:abstractNumId="29"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7E3254"/>
    <w:multiLevelType w:val="hybridMultilevel"/>
    <w:tmpl w:val="59B6EC3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CA89C3"/>
    <w:multiLevelType w:val="hybridMultilevel"/>
    <w:tmpl w:val="3FE459BE"/>
    <w:lvl w:ilvl="0" w:tplc="66E6DB40">
      <w:start w:val="1"/>
      <w:numFmt w:val="bullet"/>
      <w:lvlText w:val="·"/>
      <w:lvlJc w:val="left"/>
      <w:pPr>
        <w:ind w:left="720" w:hanging="360"/>
      </w:pPr>
      <w:rPr>
        <w:rFonts w:ascii="Symbol" w:hAnsi="Symbol" w:hint="default"/>
      </w:rPr>
    </w:lvl>
    <w:lvl w:ilvl="1" w:tplc="E4007472">
      <w:start w:val="1"/>
      <w:numFmt w:val="bullet"/>
      <w:lvlText w:val="o"/>
      <w:lvlJc w:val="left"/>
      <w:pPr>
        <w:ind w:left="1440" w:hanging="360"/>
      </w:pPr>
      <w:rPr>
        <w:rFonts w:ascii="Courier New" w:hAnsi="Courier New" w:hint="default"/>
      </w:rPr>
    </w:lvl>
    <w:lvl w:ilvl="2" w:tplc="C6E24734">
      <w:start w:val="1"/>
      <w:numFmt w:val="bullet"/>
      <w:lvlText w:val=""/>
      <w:lvlJc w:val="left"/>
      <w:pPr>
        <w:ind w:left="2160" w:hanging="360"/>
      </w:pPr>
      <w:rPr>
        <w:rFonts w:ascii="Wingdings" w:hAnsi="Wingdings" w:hint="default"/>
      </w:rPr>
    </w:lvl>
    <w:lvl w:ilvl="3" w:tplc="2C44B5C4">
      <w:start w:val="1"/>
      <w:numFmt w:val="bullet"/>
      <w:lvlText w:val=""/>
      <w:lvlJc w:val="left"/>
      <w:pPr>
        <w:ind w:left="2880" w:hanging="360"/>
      </w:pPr>
      <w:rPr>
        <w:rFonts w:ascii="Symbol" w:hAnsi="Symbol" w:hint="default"/>
      </w:rPr>
    </w:lvl>
    <w:lvl w:ilvl="4" w:tplc="A756034E">
      <w:start w:val="1"/>
      <w:numFmt w:val="bullet"/>
      <w:lvlText w:val="o"/>
      <w:lvlJc w:val="left"/>
      <w:pPr>
        <w:ind w:left="3600" w:hanging="360"/>
      </w:pPr>
      <w:rPr>
        <w:rFonts w:ascii="Courier New" w:hAnsi="Courier New" w:hint="default"/>
      </w:rPr>
    </w:lvl>
    <w:lvl w:ilvl="5" w:tplc="3112F17A">
      <w:start w:val="1"/>
      <w:numFmt w:val="bullet"/>
      <w:lvlText w:val=""/>
      <w:lvlJc w:val="left"/>
      <w:pPr>
        <w:ind w:left="4320" w:hanging="360"/>
      </w:pPr>
      <w:rPr>
        <w:rFonts w:ascii="Wingdings" w:hAnsi="Wingdings" w:hint="default"/>
      </w:rPr>
    </w:lvl>
    <w:lvl w:ilvl="6" w:tplc="77E037CA">
      <w:start w:val="1"/>
      <w:numFmt w:val="bullet"/>
      <w:lvlText w:val=""/>
      <w:lvlJc w:val="left"/>
      <w:pPr>
        <w:ind w:left="5040" w:hanging="360"/>
      </w:pPr>
      <w:rPr>
        <w:rFonts w:ascii="Symbol" w:hAnsi="Symbol" w:hint="default"/>
      </w:rPr>
    </w:lvl>
    <w:lvl w:ilvl="7" w:tplc="99BC2790">
      <w:start w:val="1"/>
      <w:numFmt w:val="bullet"/>
      <w:lvlText w:val="o"/>
      <w:lvlJc w:val="left"/>
      <w:pPr>
        <w:ind w:left="5760" w:hanging="360"/>
      </w:pPr>
      <w:rPr>
        <w:rFonts w:ascii="Courier New" w:hAnsi="Courier New" w:hint="default"/>
      </w:rPr>
    </w:lvl>
    <w:lvl w:ilvl="8" w:tplc="18F855B6">
      <w:start w:val="1"/>
      <w:numFmt w:val="bullet"/>
      <w:lvlText w:val=""/>
      <w:lvlJc w:val="left"/>
      <w:pPr>
        <w:ind w:left="6480" w:hanging="360"/>
      </w:pPr>
      <w:rPr>
        <w:rFonts w:ascii="Wingdings" w:hAnsi="Wingdings" w:hint="default"/>
      </w:rPr>
    </w:lvl>
  </w:abstractNum>
  <w:abstractNum w:abstractNumId="32" w15:restartNumberingAfterBreak="0">
    <w:nsid w:val="70E41AB6"/>
    <w:multiLevelType w:val="hybridMultilevel"/>
    <w:tmpl w:val="20F23D9C"/>
    <w:lvl w:ilvl="0" w:tplc="EBDCD8B0">
      <w:start w:val="1"/>
      <w:numFmt w:val="bullet"/>
      <w:lvlText w:val="·"/>
      <w:lvlJc w:val="left"/>
      <w:pPr>
        <w:ind w:left="720" w:hanging="360"/>
      </w:pPr>
      <w:rPr>
        <w:rFonts w:ascii="Symbol" w:hAnsi="Symbol" w:hint="default"/>
      </w:rPr>
    </w:lvl>
    <w:lvl w:ilvl="1" w:tplc="93D6025C">
      <w:start w:val="1"/>
      <w:numFmt w:val="bullet"/>
      <w:lvlText w:val="o"/>
      <w:lvlJc w:val="left"/>
      <w:pPr>
        <w:ind w:left="1440" w:hanging="360"/>
      </w:pPr>
      <w:rPr>
        <w:rFonts w:ascii="Courier New" w:hAnsi="Courier New" w:hint="default"/>
      </w:rPr>
    </w:lvl>
    <w:lvl w:ilvl="2" w:tplc="E6ACFA5E">
      <w:start w:val="1"/>
      <w:numFmt w:val="bullet"/>
      <w:lvlText w:val=""/>
      <w:lvlJc w:val="left"/>
      <w:pPr>
        <w:ind w:left="2160" w:hanging="360"/>
      </w:pPr>
      <w:rPr>
        <w:rFonts w:ascii="Wingdings" w:hAnsi="Wingdings" w:hint="default"/>
      </w:rPr>
    </w:lvl>
    <w:lvl w:ilvl="3" w:tplc="B38EE53A">
      <w:start w:val="1"/>
      <w:numFmt w:val="bullet"/>
      <w:lvlText w:val=""/>
      <w:lvlJc w:val="left"/>
      <w:pPr>
        <w:ind w:left="2880" w:hanging="360"/>
      </w:pPr>
      <w:rPr>
        <w:rFonts w:ascii="Symbol" w:hAnsi="Symbol" w:hint="default"/>
      </w:rPr>
    </w:lvl>
    <w:lvl w:ilvl="4" w:tplc="9A32E4B0">
      <w:start w:val="1"/>
      <w:numFmt w:val="bullet"/>
      <w:lvlText w:val="o"/>
      <w:lvlJc w:val="left"/>
      <w:pPr>
        <w:ind w:left="3600" w:hanging="360"/>
      </w:pPr>
      <w:rPr>
        <w:rFonts w:ascii="Courier New" w:hAnsi="Courier New" w:hint="default"/>
      </w:rPr>
    </w:lvl>
    <w:lvl w:ilvl="5" w:tplc="D11A82A8">
      <w:start w:val="1"/>
      <w:numFmt w:val="bullet"/>
      <w:lvlText w:val=""/>
      <w:lvlJc w:val="left"/>
      <w:pPr>
        <w:ind w:left="4320" w:hanging="360"/>
      </w:pPr>
      <w:rPr>
        <w:rFonts w:ascii="Wingdings" w:hAnsi="Wingdings" w:hint="default"/>
      </w:rPr>
    </w:lvl>
    <w:lvl w:ilvl="6" w:tplc="F63635F8">
      <w:start w:val="1"/>
      <w:numFmt w:val="bullet"/>
      <w:lvlText w:val=""/>
      <w:lvlJc w:val="left"/>
      <w:pPr>
        <w:ind w:left="5040" w:hanging="360"/>
      </w:pPr>
      <w:rPr>
        <w:rFonts w:ascii="Symbol" w:hAnsi="Symbol" w:hint="default"/>
      </w:rPr>
    </w:lvl>
    <w:lvl w:ilvl="7" w:tplc="E0CED274">
      <w:start w:val="1"/>
      <w:numFmt w:val="bullet"/>
      <w:lvlText w:val="o"/>
      <w:lvlJc w:val="left"/>
      <w:pPr>
        <w:ind w:left="5760" w:hanging="360"/>
      </w:pPr>
      <w:rPr>
        <w:rFonts w:ascii="Courier New" w:hAnsi="Courier New" w:hint="default"/>
      </w:rPr>
    </w:lvl>
    <w:lvl w:ilvl="8" w:tplc="3EB4EE8E">
      <w:start w:val="1"/>
      <w:numFmt w:val="bullet"/>
      <w:lvlText w:val=""/>
      <w:lvlJc w:val="left"/>
      <w:pPr>
        <w:ind w:left="6480" w:hanging="360"/>
      </w:pPr>
      <w:rPr>
        <w:rFonts w:ascii="Wingdings" w:hAnsi="Wingdings" w:hint="default"/>
      </w:rPr>
    </w:lvl>
  </w:abstractNum>
  <w:abstractNum w:abstractNumId="33"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AA1CF6"/>
    <w:multiLevelType w:val="hybridMultilevel"/>
    <w:tmpl w:val="CD5A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B00BFE"/>
    <w:multiLevelType w:val="hybridMultilevel"/>
    <w:tmpl w:val="61348A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8926547">
    <w:abstractNumId w:val="26"/>
  </w:num>
  <w:num w:numId="2" w16cid:durableId="1900440083">
    <w:abstractNumId w:val="28"/>
  </w:num>
  <w:num w:numId="3" w16cid:durableId="860777232">
    <w:abstractNumId w:val="13"/>
  </w:num>
  <w:num w:numId="4" w16cid:durableId="1848786634">
    <w:abstractNumId w:val="31"/>
  </w:num>
  <w:num w:numId="5" w16cid:durableId="1246844795">
    <w:abstractNumId w:val="19"/>
  </w:num>
  <w:num w:numId="6" w16cid:durableId="2038695084">
    <w:abstractNumId w:val="4"/>
  </w:num>
  <w:num w:numId="7" w16cid:durableId="1512987093">
    <w:abstractNumId w:val="2"/>
  </w:num>
  <w:num w:numId="8" w16cid:durableId="834953707">
    <w:abstractNumId w:val="1"/>
  </w:num>
  <w:num w:numId="9" w16cid:durableId="1469396110">
    <w:abstractNumId w:val="32"/>
  </w:num>
  <w:num w:numId="10" w16cid:durableId="1653677248">
    <w:abstractNumId w:val="15"/>
  </w:num>
  <w:num w:numId="11" w16cid:durableId="818152134">
    <w:abstractNumId w:val="11"/>
  </w:num>
  <w:num w:numId="12" w16cid:durableId="485129992">
    <w:abstractNumId w:val="0"/>
  </w:num>
  <w:num w:numId="13" w16cid:durableId="1402024545">
    <w:abstractNumId w:val="24"/>
  </w:num>
  <w:num w:numId="14" w16cid:durableId="1621112094">
    <w:abstractNumId w:val="9"/>
  </w:num>
  <w:num w:numId="15" w16cid:durableId="1567766341">
    <w:abstractNumId w:val="5"/>
  </w:num>
  <w:num w:numId="16" w16cid:durableId="577831215">
    <w:abstractNumId w:val="6"/>
  </w:num>
  <w:num w:numId="17" w16cid:durableId="387459302">
    <w:abstractNumId w:val="3"/>
  </w:num>
  <w:num w:numId="18" w16cid:durableId="434833536">
    <w:abstractNumId w:val="7"/>
  </w:num>
  <w:num w:numId="19" w16cid:durableId="1619289261">
    <w:abstractNumId w:val="23"/>
  </w:num>
  <w:num w:numId="20" w16cid:durableId="1020664649">
    <w:abstractNumId w:val="29"/>
  </w:num>
  <w:num w:numId="21" w16cid:durableId="115999169">
    <w:abstractNumId w:val="33"/>
  </w:num>
  <w:num w:numId="22" w16cid:durableId="828792381">
    <w:abstractNumId w:val="20"/>
  </w:num>
  <w:num w:numId="23" w16cid:durableId="1871844687">
    <w:abstractNumId w:val="17"/>
  </w:num>
  <w:num w:numId="24" w16cid:durableId="1939096192">
    <w:abstractNumId w:val="8"/>
  </w:num>
  <w:num w:numId="25" w16cid:durableId="1810197415">
    <w:abstractNumId w:val="34"/>
  </w:num>
  <w:num w:numId="26" w16cid:durableId="508565949">
    <w:abstractNumId w:val="35"/>
  </w:num>
  <w:num w:numId="27" w16cid:durableId="528299451">
    <w:abstractNumId w:val="25"/>
  </w:num>
  <w:num w:numId="28" w16cid:durableId="613830045">
    <w:abstractNumId w:val="18"/>
  </w:num>
  <w:num w:numId="29" w16cid:durableId="2040230155">
    <w:abstractNumId w:val="27"/>
  </w:num>
  <w:num w:numId="30" w16cid:durableId="749623021">
    <w:abstractNumId w:val="22"/>
  </w:num>
  <w:num w:numId="31" w16cid:durableId="205652152">
    <w:abstractNumId w:val="16"/>
  </w:num>
  <w:num w:numId="32" w16cid:durableId="176509094">
    <w:abstractNumId w:val="10"/>
  </w:num>
  <w:num w:numId="33" w16cid:durableId="1704674050">
    <w:abstractNumId w:val="30"/>
  </w:num>
  <w:num w:numId="34" w16cid:durableId="484013172">
    <w:abstractNumId w:val="12"/>
  </w:num>
  <w:num w:numId="35" w16cid:durableId="1793209141">
    <w:abstractNumId w:val="14"/>
  </w:num>
  <w:num w:numId="36" w16cid:durableId="2200951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61D"/>
    <w:rsid w:val="00001092"/>
    <w:rsid w:val="000451DF"/>
    <w:rsid w:val="00063AA5"/>
    <w:rsid w:val="00065565"/>
    <w:rsid w:val="000A1B43"/>
    <w:rsid w:val="000A2B67"/>
    <w:rsid w:val="000A5631"/>
    <w:rsid w:val="000A782A"/>
    <w:rsid w:val="000B6FAC"/>
    <w:rsid w:val="000D45F1"/>
    <w:rsid w:val="000E38D2"/>
    <w:rsid w:val="00106EA5"/>
    <w:rsid w:val="00110235"/>
    <w:rsid w:val="00114127"/>
    <w:rsid w:val="0012035D"/>
    <w:rsid w:val="00127960"/>
    <w:rsid w:val="00135FAD"/>
    <w:rsid w:val="0015297A"/>
    <w:rsid w:val="001616A1"/>
    <w:rsid w:val="00171F30"/>
    <w:rsid w:val="001A7DE8"/>
    <w:rsid w:val="001B46F0"/>
    <w:rsid w:val="001C1BFA"/>
    <w:rsid w:val="001E4ACE"/>
    <w:rsid w:val="002015D2"/>
    <w:rsid w:val="00206622"/>
    <w:rsid w:val="00221556"/>
    <w:rsid w:val="00221BAA"/>
    <w:rsid w:val="00225AD5"/>
    <w:rsid w:val="0022706D"/>
    <w:rsid w:val="00240056"/>
    <w:rsid w:val="00247CD4"/>
    <w:rsid w:val="002526D2"/>
    <w:rsid w:val="002715E1"/>
    <w:rsid w:val="002717E0"/>
    <w:rsid w:val="002860D0"/>
    <w:rsid w:val="00296F2A"/>
    <w:rsid w:val="002A3BA2"/>
    <w:rsid w:val="002D5532"/>
    <w:rsid w:val="002D6C7B"/>
    <w:rsid w:val="002E0AB8"/>
    <w:rsid w:val="002E3245"/>
    <w:rsid w:val="002F7616"/>
    <w:rsid w:val="00312B55"/>
    <w:rsid w:val="0031508B"/>
    <w:rsid w:val="003161C7"/>
    <w:rsid w:val="003168DA"/>
    <w:rsid w:val="0032144B"/>
    <w:rsid w:val="003221B0"/>
    <w:rsid w:val="00326070"/>
    <w:rsid w:val="003318AB"/>
    <w:rsid w:val="0033371E"/>
    <w:rsid w:val="00361353"/>
    <w:rsid w:val="003759E0"/>
    <w:rsid w:val="003766E7"/>
    <w:rsid w:val="00380F2F"/>
    <w:rsid w:val="003A2CB9"/>
    <w:rsid w:val="003C1094"/>
    <w:rsid w:val="003C220F"/>
    <w:rsid w:val="003D7AE1"/>
    <w:rsid w:val="003D7C51"/>
    <w:rsid w:val="003F2C6C"/>
    <w:rsid w:val="0040217C"/>
    <w:rsid w:val="00407468"/>
    <w:rsid w:val="004131CE"/>
    <w:rsid w:val="0042264C"/>
    <w:rsid w:val="00440D0B"/>
    <w:rsid w:val="004509D4"/>
    <w:rsid w:val="004528AD"/>
    <w:rsid w:val="004632B9"/>
    <w:rsid w:val="00484FFE"/>
    <w:rsid w:val="00485EB7"/>
    <w:rsid w:val="00494464"/>
    <w:rsid w:val="00496895"/>
    <w:rsid w:val="004A13F3"/>
    <w:rsid w:val="004B70BB"/>
    <w:rsid w:val="004E63FD"/>
    <w:rsid w:val="004F394E"/>
    <w:rsid w:val="0052378C"/>
    <w:rsid w:val="00531D72"/>
    <w:rsid w:val="005374C5"/>
    <w:rsid w:val="00545F02"/>
    <w:rsid w:val="00565BE3"/>
    <w:rsid w:val="005668CB"/>
    <w:rsid w:val="00567D84"/>
    <w:rsid w:val="00582FDD"/>
    <w:rsid w:val="00585AE2"/>
    <w:rsid w:val="005929D3"/>
    <w:rsid w:val="005A3584"/>
    <w:rsid w:val="005A3940"/>
    <w:rsid w:val="005B2DCD"/>
    <w:rsid w:val="005B6D8A"/>
    <w:rsid w:val="005C3BE5"/>
    <w:rsid w:val="005D2276"/>
    <w:rsid w:val="005F4673"/>
    <w:rsid w:val="00600C52"/>
    <w:rsid w:val="0061298F"/>
    <w:rsid w:val="00651E19"/>
    <w:rsid w:val="00655DB7"/>
    <w:rsid w:val="0065702E"/>
    <w:rsid w:val="0065713F"/>
    <w:rsid w:val="00663E83"/>
    <w:rsid w:val="00685CA6"/>
    <w:rsid w:val="0069433A"/>
    <w:rsid w:val="006A1982"/>
    <w:rsid w:val="006A222E"/>
    <w:rsid w:val="006D1AE5"/>
    <w:rsid w:val="006E186D"/>
    <w:rsid w:val="00713477"/>
    <w:rsid w:val="00725676"/>
    <w:rsid w:val="007334C9"/>
    <w:rsid w:val="00735115"/>
    <w:rsid w:val="007411A9"/>
    <w:rsid w:val="0075108F"/>
    <w:rsid w:val="007626E1"/>
    <w:rsid w:val="007846FF"/>
    <w:rsid w:val="00797A16"/>
    <w:rsid w:val="007B102E"/>
    <w:rsid w:val="007B6B82"/>
    <w:rsid w:val="007C5E8F"/>
    <w:rsid w:val="007C6AA2"/>
    <w:rsid w:val="007C6F24"/>
    <w:rsid w:val="007D0A87"/>
    <w:rsid w:val="007E6766"/>
    <w:rsid w:val="007E72E2"/>
    <w:rsid w:val="007F2B96"/>
    <w:rsid w:val="007F53D6"/>
    <w:rsid w:val="00803373"/>
    <w:rsid w:val="008047F4"/>
    <w:rsid w:val="00807480"/>
    <w:rsid w:val="0082406D"/>
    <w:rsid w:val="0083787B"/>
    <w:rsid w:val="008504E8"/>
    <w:rsid w:val="00864797"/>
    <w:rsid w:val="00867938"/>
    <w:rsid w:val="00871B22"/>
    <w:rsid w:val="00884825"/>
    <w:rsid w:val="00884A3C"/>
    <w:rsid w:val="008A743C"/>
    <w:rsid w:val="008AE2B1"/>
    <w:rsid w:val="008B2975"/>
    <w:rsid w:val="008B3B59"/>
    <w:rsid w:val="008B7C47"/>
    <w:rsid w:val="008C42CF"/>
    <w:rsid w:val="008D7E69"/>
    <w:rsid w:val="008F075A"/>
    <w:rsid w:val="008F40F9"/>
    <w:rsid w:val="00901245"/>
    <w:rsid w:val="00907A9F"/>
    <w:rsid w:val="00916E6F"/>
    <w:rsid w:val="00923464"/>
    <w:rsid w:val="009337A1"/>
    <w:rsid w:val="00946598"/>
    <w:rsid w:val="00947F93"/>
    <w:rsid w:val="00950B78"/>
    <w:rsid w:val="00952B92"/>
    <w:rsid w:val="009630C5"/>
    <w:rsid w:val="009670C6"/>
    <w:rsid w:val="00976701"/>
    <w:rsid w:val="009924A9"/>
    <w:rsid w:val="009A0985"/>
    <w:rsid w:val="009A0CD3"/>
    <w:rsid w:val="009D1DF0"/>
    <w:rsid w:val="00A02A1B"/>
    <w:rsid w:val="00A465ED"/>
    <w:rsid w:val="00A50225"/>
    <w:rsid w:val="00A53227"/>
    <w:rsid w:val="00A63D87"/>
    <w:rsid w:val="00A6410D"/>
    <w:rsid w:val="00A741A5"/>
    <w:rsid w:val="00A82B61"/>
    <w:rsid w:val="00A856C9"/>
    <w:rsid w:val="00AA05B5"/>
    <w:rsid w:val="00AA15CF"/>
    <w:rsid w:val="00AB1C22"/>
    <w:rsid w:val="00AB6054"/>
    <w:rsid w:val="00AC35A1"/>
    <w:rsid w:val="00AC4AE3"/>
    <w:rsid w:val="00AD004E"/>
    <w:rsid w:val="00AD46D5"/>
    <w:rsid w:val="00AF5182"/>
    <w:rsid w:val="00B1272B"/>
    <w:rsid w:val="00B13881"/>
    <w:rsid w:val="00B2705D"/>
    <w:rsid w:val="00B54FA1"/>
    <w:rsid w:val="00B55535"/>
    <w:rsid w:val="00B57F2A"/>
    <w:rsid w:val="00B6139B"/>
    <w:rsid w:val="00B668AC"/>
    <w:rsid w:val="00B731E0"/>
    <w:rsid w:val="00B74532"/>
    <w:rsid w:val="00B76C97"/>
    <w:rsid w:val="00B86BD9"/>
    <w:rsid w:val="00B91105"/>
    <w:rsid w:val="00B95D7C"/>
    <w:rsid w:val="00BA49D5"/>
    <w:rsid w:val="00BA5B5D"/>
    <w:rsid w:val="00BB1310"/>
    <w:rsid w:val="00BB1B68"/>
    <w:rsid w:val="00BB3E43"/>
    <w:rsid w:val="00BC6AFB"/>
    <w:rsid w:val="00BD0591"/>
    <w:rsid w:val="00BE261D"/>
    <w:rsid w:val="00BE5680"/>
    <w:rsid w:val="00BF0A08"/>
    <w:rsid w:val="00C01DF9"/>
    <w:rsid w:val="00C16355"/>
    <w:rsid w:val="00C21930"/>
    <w:rsid w:val="00C2569B"/>
    <w:rsid w:val="00C41D91"/>
    <w:rsid w:val="00C51536"/>
    <w:rsid w:val="00C55D89"/>
    <w:rsid w:val="00C60A3C"/>
    <w:rsid w:val="00C718F7"/>
    <w:rsid w:val="00C76A27"/>
    <w:rsid w:val="00C913AB"/>
    <w:rsid w:val="00CA05DB"/>
    <w:rsid w:val="00CB1319"/>
    <w:rsid w:val="00CE4800"/>
    <w:rsid w:val="00CF50C0"/>
    <w:rsid w:val="00CF5C72"/>
    <w:rsid w:val="00D10359"/>
    <w:rsid w:val="00D25A13"/>
    <w:rsid w:val="00D472BF"/>
    <w:rsid w:val="00D5036E"/>
    <w:rsid w:val="00D518CD"/>
    <w:rsid w:val="00D62CA2"/>
    <w:rsid w:val="00D63EF0"/>
    <w:rsid w:val="00D65E69"/>
    <w:rsid w:val="00D760E8"/>
    <w:rsid w:val="00D812E8"/>
    <w:rsid w:val="00D93D89"/>
    <w:rsid w:val="00DA0C09"/>
    <w:rsid w:val="00DA46E0"/>
    <w:rsid w:val="00DB2FDD"/>
    <w:rsid w:val="00DC544C"/>
    <w:rsid w:val="00DD6A01"/>
    <w:rsid w:val="00DE1331"/>
    <w:rsid w:val="00DF7B8D"/>
    <w:rsid w:val="00E060BA"/>
    <w:rsid w:val="00E06A7B"/>
    <w:rsid w:val="00E12935"/>
    <w:rsid w:val="00E24E84"/>
    <w:rsid w:val="00E466CC"/>
    <w:rsid w:val="00E51803"/>
    <w:rsid w:val="00E77B1C"/>
    <w:rsid w:val="00E8207A"/>
    <w:rsid w:val="00E85B40"/>
    <w:rsid w:val="00E9336E"/>
    <w:rsid w:val="00E93627"/>
    <w:rsid w:val="00EA56A7"/>
    <w:rsid w:val="00EB6330"/>
    <w:rsid w:val="00EB6DA2"/>
    <w:rsid w:val="00EC5F49"/>
    <w:rsid w:val="00ED7071"/>
    <w:rsid w:val="00ED78A1"/>
    <w:rsid w:val="00EE2B26"/>
    <w:rsid w:val="00F0049D"/>
    <w:rsid w:val="00F1373A"/>
    <w:rsid w:val="00F1721D"/>
    <w:rsid w:val="00F20F37"/>
    <w:rsid w:val="00F261E8"/>
    <w:rsid w:val="00F310DA"/>
    <w:rsid w:val="00F677D9"/>
    <w:rsid w:val="00F92A3B"/>
    <w:rsid w:val="00F97A2B"/>
    <w:rsid w:val="00FB3465"/>
    <w:rsid w:val="00FB38BA"/>
    <w:rsid w:val="00FC172E"/>
    <w:rsid w:val="00FC78F0"/>
    <w:rsid w:val="00FE6F6A"/>
    <w:rsid w:val="00FF520C"/>
    <w:rsid w:val="00FF581F"/>
    <w:rsid w:val="01873778"/>
    <w:rsid w:val="029B77F1"/>
    <w:rsid w:val="02DEE26C"/>
    <w:rsid w:val="0424EF8D"/>
    <w:rsid w:val="04B81B9B"/>
    <w:rsid w:val="04FCC6FD"/>
    <w:rsid w:val="05A5F880"/>
    <w:rsid w:val="06B36898"/>
    <w:rsid w:val="06D3EA89"/>
    <w:rsid w:val="099C55B2"/>
    <w:rsid w:val="0A23EBAB"/>
    <w:rsid w:val="0AAF5BB3"/>
    <w:rsid w:val="0AC8EC0D"/>
    <w:rsid w:val="0BDE04E1"/>
    <w:rsid w:val="0CE8BAE2"/>
    <w:rsid w:val="0E9778D6"/>
    <w:rsid w:val="0F53BB69"/>
    <w:rsid w:val="128329AC"/>
    <w:rsid w:val="14066E57"/>
    <w:rsid w:val="142DB4F2"/>
    <w:rsid w:val="145C0331"/>
    <w:rsid w:val="14A1AA74"/>
    <w:rsid w:val="1544DE99"/>
    <w:rsid w:val="164EE496"/>
    <w:rsid w:val="185A1A1C"/>
    <w:rsid w:val="1B031449"/>
    <w:rsid w:val="1B4186B4"/>
    <w:rsid w:val="1CC0E5E0"/>
    <w:rsid w:val="1CC115F7"/>
    <w:rsid w:val="1D70613D"/>
    <w:rsid w:val="2097ABAD"/>
    <w:rsid w:val="20ADE2BA"/>
    <w:rsid w:val="21A7E579"/>
    <w:rsid w:val="2240C6DF"/>
    <w:rsid w:val="22A6C74F"/>
    <w:rsid w:val="23D6D37A"/>
    <w:rsid w:val="2453E8A3"/>
    <w:rsid w:val="2485ECC3"/>
    <w:rsid w:val="257D4720"/>
    <w:rsid w:val="259F11BF"/>
    <w:rsid w:val="25B58FF7"/>
    <w:rsid w:val="27D33663"/>
    <w:rsid w:val="27E7EFB5"/>
    <w:rsid w:val="2802DF57"/>
    <w:rsid w:val="28D1F6AE"/>
    <w:rsid w:val="299AB68D"/>
    <w:rsid w:val="2A5527AC"/>
    <w:rsid w:val="2F00244C"/>
    <w:rsid w:val="33630B79"/>
    <w:rsid w:val="33A2264F"/>
    <w:rsid w:val="34C7206D"/>
    <w:rsid w:val="357216AD"/>
    <w:rsid w:val="370DB2A8"/>
    <w:rsid w:val="3713F863"/>
    <w:rsid w:val="38E96C89"/>
    <w:rsid w:val="3986DAFC"/>
    <w:rsid w:val="3A8DE1C3"/>
    <w:rsid w:val="3CA33D88"/>
    <w:rsid w:val="3E7F5610"/>
    <w:rsid w:val="40A9659A"/>
    <w:rsid w:val="40FAE64E"/>
    <w:rsid w:val="40FD60FA"/>
    <w:rsid w:val="41634C30"/>
    <w:rsid w:val="42023078"/>
    <w:rsid w:val="42027ABC"/>
    <w:rsid w:val="42E3148D"/>
    <w:rsid w:val="43D1790D"/>
    <w:rsid w:val="448E5366"/>
    <w:rsid w:val="44D7C9C8"/>
    <w:rsid w:val="456D7164"/>
    <w:rsid w:val="45D7D0B4"/>
    <w:rsid w:val="463A344D"/>
    <w:rsid w:val="476E5C55"/>
    <w:rsid w:val="47E6CA9C"/>
    <w:rsid w:val="47F79024"/>
    <w:rsid w:val="498F94AA"/>
    <w:rsid w:val="4A1BC714"/>
    <w:rsid w:val="4BB4FF97"/>
    <w:rsid w:val="4D34427E"/>
    <w:rsid w:val="4DDD1922"/>
    <w:rsid w:val="4DF1F705"/>
    <w:rsid w:val="51EB2C43"/>
    <w:rsid w:val="524AA815"/>
    <w:rsid w:val="528D7835"/>
    <w:rsid w:val="5436171F"/>
    <w:rsid w:val="5474C93A"/>
    <w:rsid w:val="54ACCB1E"/>
    <w:rsid w:val="562AA14A"/>
    <w:rsid w:val="568837B9"/>
    <w:rsid w:val="5876291B"/>
    <w:rsid w:val="58BAD014"/>
    <w:rsid w:val="59B33E60"/>
    <w:rsid w:val="5B5444A3"/>
    <w:rsid w:val="5B638441"/>
    <w:rsid w:val="5C0F14C4"/>
    <w:rsid w:val="5C2E47E5"/>
    <w:rsid w:val="5CCC39AC"/>
    <w:rsid w:val="5DB41B9D"/>
    <w:rsid w:val="5E84BB99"/>
    <w:rsid w:val="5EA02D13"/>
    <w:rsid w:val="5EED600B"/>
    <w:rsid w:val="5F6029CE"/>
    <w:rsid w:val="5FFBB69D"/>
    <w:rsid w:val="605840BA"/>
    <w:rsid w:val="6103FEE2"/>
    <w:rsid w:val="62105A8D"/>
    <w:rsid w:val="6314ABA8"/>
    <w:rsid w:val="65D17130"/>
    <w:rsid w:val="65FBCE13"/>
    <w:rsid w:val="66B20EC9"/>
    <w:rsid w:val="66DB25CE"/>
    <w:rsid w:val="6775B708"/>
    <w:rsid w:val="68555489"/>
    <w:rsid w:val="6967C8DD"/>
    <w:rsid w:val="6989ADE3"/>
    <w:rsid w:val="6C1451AB"/>
    <w:rsid w:val="6C572FD0"/>
    <w:rsid w:val="6C98D57E"/>
    <w:rsid w:val="6CD7D65F"/>
    <w:rsid w:val="6F775FD5"/>
    <w:rsid w:val="6FE4003A"/>
    <w:rsid w:val="71B2E925"/>
    <w:rsid w:val="72F8870E"/>
    <w:rsid w:val="75203313"/>
    <w:rsid w:val="75E2BB64"/>
    <w:rsid w:val="76951604"/>
    <w:rsid w:val="7892F9F7"/>
    <w:rsid w:val="78ED415F"/>
    <w:rsid w:val="7AB2321B"/>
    <w:rsid w:val="7AEF535E"/>
    <w:rsid w:val="7CDB3230"/>
    <w:rsid w:val="7CEA240E"/>
    <w:rsid w:val="7D2679D2"/>
    <w:rsid w:val="7F402018"/>
    <w:rsid w:val="7FC99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D90A"/>
  <w15:docId w15:val="{D6353E7D-8D8B-4DC1-87D3-F483469A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B95D7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B95D7C"/>
    <w:rPr>
      <w:rFonts w:ascii="Arial" w:hAnsi="Arial"/>
      <w:b/>
      <w:i/>
      <w:color w:val="auto"/>
      <w:sz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8991">
      <w:bodyDiv w:val="1"/>
      <w:marLeft w:val="0"/>
      <w:marRight w:val="0"/>
      <w:marTop w:val="0"/>
      <w:marBottom w:val="0"/>
      <w:divBdr>
        <w:top w:val="none" w:sz="0" w:space="0" w:color="auto"/>
        <w:left w:val="none" w:sz="0" w:space="0" w:color="auto"/>
        <w:bottom w:val="none" w:sz="0" w:space="0" w:color="auto"/>
        <w:right w:val="none" w:sz="0" w:space="0" w:color="auto"/>
      </w:divBdr>
    </w:div>
    <w:div w:id="115222875">
      <w:bodyDiv w:val="1"/>
      <w:marLeft w:val="0"/>
      <w:marRight w:val="0"/>
      <w:marTop w:val="0"/>
      <w:marBottom w:val="0"/>
      <w:divBdr>
        <w:top w:val="none" w:sz="0" w:space="0" w:color="auto"/>
        <w:left w:val="none" w:sz="0" w:space="0" w:color="auto"/>
        <w:bottom w:val="none" w:sz="0" w:space="0" w:color="auto"/>
        <w:right w:val="none" w:sz="0" w:space="0" w:color="auto"/>
      </w:divBdr>
    </w:div>
    <w:div w:id="153760227">
      <w:bodyDiv w:val="1"/>
      <w:marLeft w:val="0"/>
      <w:marRight w:val="0"/>
      <w:marTop w:val="0"/>
      <w:marBottom w:val="0"/>
      <w:divBdr>
        <w:top w:val="none" w:sz="0" w:space="0" w:color="auto"/>
        <w:left w:val="none" w:sz="0" w:space="0" w:color="auto"/>
        <w:bottom w:val="none" w:sz="0" w:space="0" w:color="auto"/>
        <w:right w:val="none" w:sz="0" w:space="0" w:color="auto"/>
      </w:divBdr>
    </w:div>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20101152">
      <w:bodyDiv w:val="1"/>
      <w:marLeft w:val="0"/>
      <w:marRight w:val="0"/>
      <w:marTop w:val="0"/>
      <w:marBottom w:val="0"/>
      <w:divBdr>
        <w:top w:val="none" w:sz="0" w:space="0" w:color="auto"/>
        <w:left w:val="none" w:sz="0" w:space="0" w:color="auto"/>
        <w:bottom w:val="none" w:sz="0" w:space="0" w:color="auto"/>
        <w:right w:val="none" w:sz="0" w:space="0" w:color="auto"/>
      </w:divBdr>
    </w:div>
    <w:div w:id="574901665">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1130785775">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261525975">
      <w:bodyDiv w:val="1"/>
      <w:marLeft w:val="0"/>
      <w:marRight w:val="0"/>
      <w:marTop w:val="0"/>
      <w:marBottom w:val="0"/>
      <w:divBdr>
        <w:top w:val="none" w:sz="0" w:space="0" w:color="auto"/>
        <w:left w:val="none" w:sz="0" w:space="0" w:color="auto"/>
        <w:bottom w:val="none" w:sz="0" w:space="0" w:color="auto"/>
        <w:right w:val="none" w:sz="0" w:space="0" w:color="auto"/>
      </w:divBdr>
    </w:div>
    <w:div w:id="1295528347">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917400601">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nnon.weston\AppData\Local\Temp\ca8bda91-1f7b-4582-9895-61e81e19b00d_OneDrive_1_21-07-2026.zip.00d\Role%20Profile%20Template%20-%20Senior%20Leader%20(Band%204%20or%20above).dotx" TargetMode="External"/></Relationships>
</file>

<file path=word/documenttasks/documenttasks1.xml><?xml version="1.0" encoding="utf-8"?>
<t:Tasks xmlns:t="http://schemas.microsoft.com/office/tasks/2019/documenttasks" xmlns:oel="http://schemas.microsoft.com/office/2019/extlst">
  <t:Task id="{04E53C5B-868E-4C28-B5B4-B353BA43AAA2}">
    <t:Anchor>
      <t:Comment id="1822606952"/>
    </t:Anchor>
    <t:History>
      <t:Event id="{50CC94CE-BB22-4F37-AB74-13725EF9E7D2}" time="2026-07-23T11:10:22.13Z">
        <t:Attribution userId="S::alex.stacey-midgley@samworthbrothers.co.uk::520c0861-4da0-41b5-953f-aefcacc20268" userProvider="AD" userName="Alex Stacey-Midgley"/>
        <t:Anchor>
          <t:Comment id="75030439"/>
        </t:Anchor>
        <t:Create/>
      </t:Event>
      <t:Event id="{9858571E-6DAD-4CF7-8BFE-3696192C95EC}" time="2026-07-23T11:10:22.13Z">
        <t:Attribution userId="S::alex.stacey-midgley@samworthbrothers.co.uk::520c0861-4da0-41b5-953f-aefcacc20268" userProvider="AD" userName="Alex Stacey-Midgley"/>
        <t:Anchor>
          <t:Comment id="75030439"/>
        </t:Anchor>
        <t:Assign userId="S::Michael.Smith@samworthbrothers.co.uk::9041ae58-2f53-470c-a412-502f12efa057" userProvider="AD" userName="Michael Smith"/>
      </t:Event>
      <t:Event id="{EF0C3422-6D01-4A6B-8E9A-91EFFBF92CB2}" time="2026-07-23T11:10:22.13Z">
        <t:Attribution userId="S::alex.stacey-midgley@samworthbrothers.co.uk::520c0861-4da0-41b5-953f-aefcacc20268" userProvider="AD" userName="Alex Stacey-Midgley"/>
        <t:Anchor>
          <t:Comment id="75030439"/>
        </t:Anchor>
        <t:SetTitle title="@Michael Smith @Simon Healey this is now an amalgam of the Catergory Engineering Manager and Head of Engineering Manager and has the winning behaviours in it."/>
      </t:Event>
      <t:Event id="{FAD159AD-55EF-49E3-961E-8CBB607D2A84}" time="2026-07-23T12:32:54.908Z">
        <t:Attribution userId="S::alex.stacey-midgley@samworthbrothers.co.uk::520c0861-4da0-41b5-953f-aefcacc20268" userProvider="AD" userName="Alex Stacey-Midgle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6C0CB2CCB0624EA8BC4A9BFCC3BED5" ma:contentTypeVersion="3" ma:contentTypeDescription="Create a new document." ma:contentTypeScope="" ma:versionID="75ceda6675cdaabbe7d17f49378d42cb">
  <xsd:schema xmlns:xsd="http://www.w3.org/2001/XMLSchema" xmlns:xs="http://www.w3.org/2001/XMLSchema" xmlns:p="http://schemas.microsoft.com/office/2006/metadata/properties" xmlns:ns2="5910fe84-098a-4434-a777-3c31f8c14aca" targetNamespace="http://schemas.microsoft.com/office/2006/metadata/properties" ma:root="true" ma:fieldsID="5423ef0cd67dff047174a8eb111c1c48" ns2:_="">
    <xsd:import namespace="5910fe84-098a-4434-a777-3c31f8c14ac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0fe84-098a-4434-a777-3c31f8c14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56EB2C-ED67-45FE-BF06-5E23EE933A25}">
  <ds:schemaRefs>
    <ds:schemaRef ds:uri="http://schemas.microsoft.com/sharepoint/v3/contenttype/forms"/>
  </ds:schemaRefs>
</ds:datastoreItem>
</file>

<file path=customXml/itemProps3.xml><?xml version="1.0" encoding="utf-8"?>
<ds:datastoreItem xmlns:ds="http://schemas.openxmlformats.org/officeDocument/2006/customXml" ds:itemID="{7972874C-2E8D-4097-9B29-C6FC99968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0fe84-098a-4434-a777-3c31f8c14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Role Profile Template - Senior Leader (Band 4 or above)</Template>
  <TotalTime>6</TotalTime>
  <Pages>5</Pages>
  <Words>1939</Words>
  <Characters>11054</Characters>
  <Application>Microsoft Office Word</Application>
  <DocSecurity>0</DocSecurity>
  <Lines>92</Lines>
  <Paragraphs>25</Paragraphs>
  <ScaleCrop>false</ScaleCrop>
  <Company>Samworth Brothers</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Weston</dc:creator>
  <cp:keywords/>
  <dc:description/>
  <cp:lastModifiedBy>Alex Stacey-Midgley</cp:lastModifiedBy>
  <cp:revision>13</cp:revision>
  <cp:lastPrinted>2019-10-15T16:43:00Z</cp:lastPrinted>
  <dcterms:created xsi:type="dcterms:W3CDTF">2026-09-07T10:20:00Z</dcterms:created>
  <dcterms:modified xsi:type="dcterms:W3CDTF">2026-09-07T10:28:00Z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0x010100B46C0CB2CCB0624EA8BC4A9BFCC3BED5</vt:lpwstr>
  </property>
  <property fmtid="{D5CDD505-2E9C-101B-9397-08002B2CF9AE}" pid="3" name="Order">
    <vt:r8>3401100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TemplateUrl">
    <vt:lpwstr/>
  </property>
</Properties>
</file>