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32016BE5" w:rsidR="00952B92" w:rsidRPr="008B3B59" w:rsidRDefault="00F562C5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B94F067" wp14:editId="0E09630C">
            <wp:extent cx="2562225" cy="68983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DEF8E959-C2CC-44F6-9512-7D756AE34049}"/>
                        </a:ext>
                      </a:extLst>
                    </a:blip>
                    <a:srcRect l="26381" t="42900" r="56049" b="4869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8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4BED" w:rsidRPr="0E09630C">
        <w:rPr>
          <w:rFonts w:ascii="Arial" w:eastAsia="Arial" w:hAnsi="Arial" w:cs="Arial"/>
          <w:sz w:val="22"/>
          <w:szCs w:val="22"/>
        </w:rPr>
        <w:t xml:space="preserve"> </w:t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9"/>
        <w:gridCol w:w="3706"/>
        <w:gridCol w:w="1701"/>
        <w:gridCol w:w="1701"/>
      </w:tblGrid>
      <w:tr w:rsidR="00952B92" w:rsidRPr="008B3B59" w14:paraId="17420582" w14:textId="77777777" w:rsidTr="26A14609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26A14609">
        <w:trPr>
          <w:trHeight w:val="280"/>
        </w:trPr>
        <w:tc>
          <w:tcPr>
            <w:tcW w:w="3099" w:type="dxa"/>
            <w:shd w:val="clear" w:color="auto" w:fill="FFFDEE"/>
            <w:vAlign w:val="center"/>
          </w:tcPr>
          <w:p w14:paraId="5ADA1C19" w14:textId="77777777" w:rsidR="00952B92" w:rsidRPr="008B3B59" w:rsidRDefault="003221B0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3706" w:type="dxa"/>
            <w:vAlign w:val="center"/>
          </w:tcPr>
          <w:p w14:paraId="7C74DD0B" w14:textId="4254B045" w:rsidR="00952B92" w:rsidRPr="008B3B59" w:rsidRDefault="00847FC9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Brand </w:t>
            </w:r>
            <w:r w:rsidR="00F562C5">
              <w:rPr>
                <w:rFonts w:ascii="Arial" w:eastAsia="Arial" w:hAnsi="Arial" w:cs="Arial"/>
                <w:sz w:val="22"/>
                <w:szCs w:val="22"/>
              </w:rPr>
              <w:t>Marketing Manager</w:t>
            </w:r>
          </w:p>
        </w:tc>
        <w:tc>
          <w:tcPr>
            <w:tcW w:w="1701" w:type="dxa"/>
            <w:shd w:val="clear" w:color="auto" w:fill="FFFDEE"/>
            <w:vAlign w:val="center"/>
          </w:tcPr>
          <w:p w14:paraId="2A50F9C4" w14:textId="77777777" w:rsidR="00952B92" w:rsidRPr="008B3B59" w:rsidRDefault="003221B0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  <w:vAlign w:val="center"/>
          </w:tcPr>
          <w:p w14:paraId="7F8A96F6" w14:textId="6B7AF023" w:rsidR="00952B92" w:rsidRPr="008B3B59" w:rsidRDefault="005112CB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  <w:r w:rsidR="00F4475B"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2024</w:t>
            </w:r>
          </w:p>
        </w:tc>
      </w:tr>
      <w:tr w:rsidR="00952B92" w:rsidRPr="008B3B59" w14:paraId="3E7C9FD0" w14:textId="77777777" w:rsidTr="26A14609">
        <w:trPr>
          <w:trHeight w:val="260"/>
        </w:trPr>
        <w:tc>
          <w:tcPr>
            <w:tcW w:w="3099" w:type="dxa"/>
            <w:shd w:val="clear" w:color="auto" w:fill="FFFDEE"/>
            <w:vAlign w:val="center"/>
          </w:tcPr>
          <w:p w14:paraId="40B2EC56" w14:textId="77777777" w:rsidR="00952B92" w:rsidRPr="008B3B59" w:rsidRDefault="003221B0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108" w:type="dxa"/>
            <w:gridSpan w:val="3"/>
            <w:vAlign w:val="center"/>
          </w:tcPr>
          <w:p w14:paraId="2B217B1C" w14:textId="1C0239FC" w:rsidR="00952B92" w:rsidRPr="008B3B59" w:rsidRDefault="00F4475B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Meals Category</w:t>
            </w:r>
          </w:p>
        </w:tc>
      </w:tr>
      <w:tr w:rsidR="00952B92" w:rsidRPr="008B3B59" w14:paraId="1AFA810F" w14:textId="77777777" w:rsidTr="26A14609">
        <w:tc>
          <w:tcPr>
            <w:tcW w:w="3099" w:type="dxa"/>
            <w:shd w:val="clear" w:color="auto" w:fill="FFFDEE"/>
            <w:vAlign w:val="center"/>
          </w:tcPr>
          <w:p w14:paraId="4E0BC2B5" w14:textId="77777777" w:rsidR="00952B92" w:rsidRPr="008B3B59" w:rsidRDefault="003221B0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108" w:type="dxa"/>
            <w:gridSpan w:val="3"/>
            <w:vAlign w:val="center"/>
          </w:tcPr>
          <w:p w14:paraId="343972EB" w14:textId="69AF92A8" w:rsidR="00952B92" w:rsidRPr="008B3B59" w:rsidRDefault="00F4475B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Commercial</w:t>
            </w:r>
          </w:p>
        </w:tc>
      </w:tr>
      <w:tr w:rsidR="00952B92" w:rsidRPr="008B3B59" w14:paraId="24164379" w14:textId="77777777" w:rsidTr="26A14609">
        <w:trPr>
          <w:trHeight w:val="280"/>
        </w:trPr>
        <w:tc>
          <w:tcPr>
            <w:tcW w:w="3099" w:type="dxa"/>
            <w:shd w:val="clear" w:color="auto" w:fill="FFFDEE"/>
            <w:vAlign w:val="center"/>
          </w:tcPr>
          <w:p w14:paraId="1735CE34" w14:textId="77777777" w:rsidR="00952B92" w:rsidRPr="008B3B59" w:rsidRDefault="003221B0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108" w:type="dxa"/>
            <w:gridSpan w:val="3"/>
            <w:vAlign w:val="center"/>
          </w:tcPr>
          <w:p w14:paraId="06346BBF" w14:textId="4F58C92E" w:rsidR="00952B92" w:rsidRPr="008B3B59" w:rsidRDefault="00F4475B" w:rsidP="0094720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Kettleby/Saladworks </w:t>
            </w:r>
          </w:p>
        </w:tc>
      </w:tr>
      <w:tr w:rsidR="00952B92" w:rsidRPr="008B3B59" w14:paraId="4D9810B3" w14:textId="77777777" w:rsidTr="26A14609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26A14609">
        <w:trPr>
          <w:trHeight w:val="1880"/>
        </w:trPr>
        <w:tc>
          <w:tcPr>
            <w:tcW w:w="10207" w:type="dxa"/>
            <w:gridSpan w:val="4"/>
          </w:tcPr>
          <w:p w14:paraId="5C4F3914" w14:textId="77777777" w:rsidR="00952B92" w:rsidRDefault="00952B9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9C3072" w14:textId="1DCD5D94" w:rsidR="005112CB" w:rsidRDefault="005112CB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 exciting opportunity to join</w:t>
            </w:r>
            <w:r w:rsidR="00CA1742">
              <w:rPr>
                <w:rFonts w:ascii="Arial" w:eastAsia="Arial" w:hAnsi="Arial" w:cs="Arial"/>
                <w:sz w:val="22"/>
                <w:szCs w:val="22"/>
              </w:rPr>
              <w:t xml:space="preserve"> a high performing team at an exciting time of brand growth. W</w:t>
            </w:r>
            <w:r w:rsidR="00320776">
              <w:rPr>
                <w:rFonts w:ascii="Arial" w:eastAsia="Arial" w:hAnsi="Arial" w:cs="Arial"/>
                <w:sz w:val="22"/>
                <w:szCs w:val="22"/>
              </w:rPr>
              <w:t xml:space="preserve">e have big plans for our existing brands and exciting opportunities to bring new brands to market in the Meals category.  </w:t>
            </w:r>
            <w:r w:rsidR="00CA1742">
              <w:rPr>
                <w:rFonts w:ascii="Arial" w:eastAsia="Arial" w:hAnsi="Arial" w:cs="Arial"/>
                <w:sz w:val="22"/>
                <w:szCs w:val="22"/>
              </w:rPr>
              <w:t xml:space="preserve">We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are looking for a strong Marketing Manager with </w:t>
            </w:r>
            <w:r w:rsidR="00475D3F">
              <w:rPr>
                <w:rFonts w:ascii="Arial" w:eastAsia="Arial" w:hAnsi="Arial" w:cs="Arial"/>
                <w:sz w:val="22"/>
                <w:szCs w:val="22"/>
              </w:rPr>
              <w:t xml:space="preserve">a proven track record </w:t>
            </w:r>
            <w:r>
              <w:rPr>
                <w:rFonts w:ascii="Arial" w:eastAsia="Arial" w:hAnsi="Arial" w:cs="Arial"/>
                <w:sz w:val="22"/>
                <w:szCs w:val="22"/>
              </w:rPr>
              <w:t>of delivering</w:t>
            </w:r>
            <w:r w:rsidR="00475D3F">
              <w:rPr>
                <w:rFonts w:ascii="Arial" w:eastAsia="Arial" w:hAnsi="Arial" w:cs="Arial"/>
                <w:sz w:val="22"/>
                <w:szCs w:val="22"/>
              </w:rPr>
              <w:t xml:space="preserve"> growth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within an FMCG environment. This role is a </w:t>
            </w:r>
            <w:r w:rsidR="00BE5D96">
              <w:rPr>
                <w:rFonts w:ascii="Arial" w:eastAsia="Arial" w:hAnsi="Arial" w:cs="Arial"/>
                <w:sz w:val="22"/>
                <w:szCs w:val="22"/>
              </w:rPr>
              <w:t>permanent role sitting on the Commercial Lead Team for the Meals Category</w:t>
            </w:r>
          </w:p>
          <w:p w14:paraId="2B7BD004" w14:textId="77777777" w:rsidR="005112CB" w:rsidRDefault="005112CB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300A22" w14:textId="6CE107B2" w:rsidR="00867881" w:rsidRPr="00687540" w:rsidRDefault="005112CB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>You will w</w:t>
            </w:r>
            <w:r w:rsidR="00867881" w:rsidRPr="00687540">
              <w:rPr>
                <w:rFonts w:ascii="Arial" w:eastAsia="Arial" w:hAnsi="Arial" w:cs="Arial"/>
              </w:rPr>
              <w:t>ork with the</w:t>
            </w:r>
            <w:r w:rsidR="00A4541E">
              <w:rPr>
                <w:rFonts w:ascii="Arial" w:eastAsia="Arial" w:hAnsi="Arial" w:cs="Arial"/>
              </w:rPr>
              <w:t xml:space="preserve"> Commercial Director</w:t>
            </w:r>
            <w:r w:rsidR="00867881" w:rsidRPr="00687540">
              <w:rPr>
                <w:rFonts w:ascii="Arial" w:eastAsia="Arial" w:hAnsi="Arial" w:cs="Arial"/>
              </w:rPr>
              <w:t xml:space="preserve"> to </w:t>
            </w:r>
            <w:r w:rsidR="00A4541E">
              <w:rPr>
                <w:rFonts w:ascii="Arial" w:eastAsia="Arial" w:hAnsi="Arial" w:cs="Arial"/>
              </w:rPr>
              <w:t xml:space="preserve">reshape and </w:t>
            </w:r>
            <w:r w:rsidR="00867881" w:rsidRPr="00687540">
              <w:rPr>
                <w:rFonts w:ascii="Arial" w:eastAsia="Arial" w:hAnsi="Arial" w:cs="Arial"/>
              </w:rPr>
              <w:t>define the long (</w:t>
            </w:r>
            <w:r w:rsidR="00EA033B" w:rsidRPr="00687540">
              <w:rPr>
                <w:rFonts w:ascii="Arial" w:eastAsia="Arial" w:hAnsi="Arial" w:cs="Arial"/>
              </w:rPr>
              <w:t>5</w:t>
            </w:r>
            <w:r w:rsidR="00867881" w:rsidRPr="00687540">
              <w:rPr>
                <w:rFonts w:ascii="Arial" w:eastAsia="Arial" w:hAnsi="Arial" w:cs="Arial"/>
              </w:rPr>
              <w:t xml:space="preserve"> year) and short-term (annual) strategic growth plan for the </w:t>
            </w:r>
            <w:r w:rsidR="00A4541E">
              <w:rPr>
                <w:rFonts w:ascii="Arial" w:eastAsia="Arial" w:hAnsi="Arial" w:cs="Arial"/>
              </w:rPr>
              <w:t>Meals</w:t>
            </w:r>
            <w:r w:rsidR="00867881" w:rsidRPr="00687540">
              <w:rPr>
                <w:rFonts w:ascii="Arial" w:eastAsia="Arial" w:hAnsi="Arial" w:cs="Arial"/>
              </w:rPr>
              <w:t xml:space="preserve"> brand</w:t>
            </w:r>
            <w:r w:rsidR="00A4541E">
              <w:rPr>
                <w:rFonts w:ascii="Arial" w:eastAsia="Arial" w:hAnsi="Arial" w:cs="Arial"/>
              </w:rPr>
              <w:t>s</w:t>
            </w:r>
            <w:r w:rsidR="00867881" w:rsidRPr="00687540">
              <w:rPr>
                <w:rFonts w:ascii="Arial" w:eastAsia="Arial" w:hAnsi="Arial" w:cs="Arial"/>
              </w:rPr>
              <w:t xml:space="preserve"> and deliver the plan into market with a high level of autonomy and responsibility</w:t>
            </w:r>
            <w:r w:rsidR="00A4541E">
              <w:rPr>
                <w:rFonts w:ascii="Arial" w:eastAsia="Arial" w:hAnsi="Arial" w:cs="Arial"/>
              </w:rPr>
              <w:t>.</w:t>
            </w:r>
          </w:p>
          <w:p w14:paraId="1601AD72" w14:textId="284C0A63" w:rsidR="00867881" w:rsidRPr="00687540" w:rsidRDefault="00582097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26A14609">
              <w:rPr>
                <w:rFonts w:ascii="Arial" w:eastAsia="Arial" w:hAnsi="Arial" w:cs="Arial"/>
              </w:rPr>
              <w:t xml:space="preserve">You will balance strategy creation with execution excellence, </w:t>
            </w:r>
            <w:r w:rsidR="00592052" w:rsidRPr="26A14609">
              <w:rPr>
                <w:rFonts w:ascii="Arial" w:eastAsia="Arial" w:hAnsi="Arial" w:cs="Arial"/>
              </w:rPr>
              <w:t xml:space="preserve">shaping and creating the </w:t>
            </w:r>
            <w:r w:rsidR="44DE8322" w:rsidRPr="26A14609">
              <w:rPr>
                <w:rFonts w:ascii="Arial" w:eastAsia="Arial" w:hAnsi="Arial" w:cs="Arial"/>
              </w:rPr>
              <w:t>long-term</w:t>
            </w:r>
            <w:r w:rsidR="00592052" w:rsidRPr="26A14609">
              <w:rPr>
                <w:rFonts w:ascii="Arial" w:eastAsia="Arial" w:hAnsi="Arial" w:cs="Arial"/>
              </w:rPr>
              <w:t xml:space="preserve"> pipeline whilst guiding the team to deliver the </w:t>
            </w:r>
            <w:r w:rsidR="79BC7BF1" w:rsidRPr="26A14609">
              <w:rPr>
                <w:rFonts w:ascii="Arial" w:eastAsia="Arial" w:hAnsi="Arial" w:cs="Arial"/>
              </w:rPr>
              <w:t>short-term</w:t>
            </w:r>
            <w:r w:rsidR="00592052" w:rsidRPr="26A14609">
              <w:rPr>
                <w:rFonts w:ascii="Arial" w:eastAsia="Arial" w:hAnsi="Arial" w:cs="Arial"/>
              </w:rPr>
              <w:t xml:space="preserve"> execution. </w:t>
            </w:r>
            <w:r w:rsidRPr="26A14609">
              <w:rPr>
                <w:rFonts w:ascii="Arial" w:eastAsia="Arial" w:hAnsi="Arial" w:cs="Arial"/>
              </w:rPr>
              <w:t>on toolbox</w:t>
            </w:r>
            <w:r w:rsidR="00867881" w:rsidRPr="26A14609">
              <w:rPr>
                <w:rFonts w:ascii="Arial" w:eastAsia="Arial" w:hAnsi="Arial" w:cs="Arial"/>
              </w:rPr>
              <w:t>, including profit expansion ahead of sales growth to ensure continued brand investment.</w:t>
            </w:r>
          </w:p>
          <w:p w14:paraId="77BA797F" w14:textId="148CB545" w:rsidR="00867881" w:rsidRPr="00687540" w:rsidRDefault="00867881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 xml:space="preserve">Work with agency partners and internal functions to develop and deliver compelling and distinctive brand marketing programmes </w:t>
            </w:r>
            <w:r w:rsidR="00D52F1A">
              <w:rPr>
                <w:rFonts w:ascii="Arial" w:eastAsia="Arial" w:hAnsi="Arial" w:cs="Arial"/>
              </w:rPr>
              <w:t>that deliver for retailers and consumers</w:t>
            </w:r>
          </w:p>
          <w:p w14:paraId="607E17BF" w14:textId="3A8F4FBF" w:rsidR="0FB350BA" w:rsidRPr="00687540" w:rsidRDefault="0FB350BA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>Lead the shopper strategy in</w:t>
            </w:r>
            <w:r w:rsidR="69235F10" w:rsidRPr="00687540">
              <w:rPr>
                <w:rFonts w:ascii="Arial" w:eastAsia="Arial" w:hAnsi="Arial" w:cs="Arial"/>
              </w:rPr>
              <w:t xml:space="preserve"> </w:t>
            </w:r>
            <w:r w:rsidRPr="00687540">
              <w:rPr>
                <w:rFonts w:ascii="Arial" w:eastAsia="Arial" w:hAnsi="Arial" w:cs="Arial"/>
              </w:rPr>
              <w:t>line with overall brand strategy, to ensure close partnership and alignment with our customers</w:t>
            </w:r>
            <w:r w:rsidR="02504BB7" w:rsidRPr="00687540">
              <w:rPr>
                <w:rFonts w:ascii="Arial" w:eastAsia="Arial" w:hAnsi="Arial" w:cs="Arial"/>
              </w:rPr>
              <w:t xml:space="preserve"> strategic</w:t>
            </w:r>
            <w:r w:rsidRPr="00687540">
              <w:rPr>
                <w:rFonts w:ascii="Arial" w:eastAsia="Arial" w:hAnsi="Arial" w:cs="Arial"/>
              </w:rPr>
              <w:t xml:space="preserve"> direction, delivering conversion at fixtu</w:t>
            </w:r>
            <w:r w:rsidR="0E6DDADB" w:rsidRPr="00687540">
              <w:rPr>
                <w:rFonts w:ascii="Arial" w:eastAsia="Arial" w:hAnsi="Arial" w:cs="Arial"/>
              </w:rPr>
              <w:t>re through disruptive shopper campaigns</w:t>
            </w:r>
            <w:r w:rsidR="6F89F574" w:rsidRPr="00687540">
              <w:rPr>
                <w:rFonts w:ascii="Arial" w:eastAsia="Arial" w:hAnsi="Arial" w:cs="Arial"/>
              </w:rPr>
              <w:t xml:space="preserve"> and tactics.</w:t>
            </w:r>
          </w:p>
          <w:p w14:paraId="2A998521" w14:textId="10FBBF9C" w:rsidR="00867881" w:rsidRPr="00687540" w:rsidRDefault="00867881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>Lead the monitoring of brand performance, including overall portfolio performance against agree</w:t>
            </w:r>
            <w:r w:rsidR="26D4769A" w:rsidRPr="00687540">
              <w:rPr>
                <w:rFonts w:ascii="Arial" w:eastAsia="Arial" w:hAnsi="Arial" w:cs="Arial"/>
              </w:rPr>
              <w:t>d</w:t>
            </w:r>
            <w:r w:rsidRPr="00687540">
              <w:rPr>
                <w:rFonts w:ascii="Arial" w:eastAsia="Arial" w:hAnsi="Arial" w:cs="Arial"/>
              </w:rPr>
              <w:t xml:space="preserve"> KPIs, NPD launches and integrated campaigns. Share learnings and recommendations to drive optimal results.</w:t>
            </w:r>
          </w:p>
          <w:p w14:paraId="5E9515B5" w14:textId="0B0176A4" w:rsidR="00867881" w:rsidRPr="00687540" w:rsidRDefault="00867881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>Work with the Marketing Director to define &amp; develop a rolling impulse driven innovation pipeline that is rooted in consumer insight. Lead the development of compelling and relevant trade &amp; consumer selling stories.</w:t>
            </w:r>
          </w:p>
          <w:p w14:paraId="186EAEFA" w14:textId="3B799389" w:rsidR="00867881" w:rsidRPr="00687540" w:rsidRDefault="00867881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 xml:space="preserve">Constantly champion product quality, working with Finance, Quality and </w:t>
            </w:r>
            <w:r w:rsidR="005112CB" w:rsidRPr="00687540">
              <w:rPr>
                <w:rFonts w:ascii="Arial" w:eastAsia="Arial" w:hAnsi="Arial" w:cs="Arial"/>
              </w:rPr>
              <w:t>Bakery</w:t>
            </w:r>
            <w:r w:rsidRPr="00687540">
              <w:rPr>
                <w:rFonts w:ascii="Arial" w:eastAsia="Arial" w:hAnsi="Arial" w:cs="Arial"/>
              </w:rPr>
              <w:t xml:space="preserve"> to ensure action is taken in a timely manner to resolve challenges, if required.</w:t>
            </w:r>
          </w:p>
          <w:p w14:paraId="693B67B6" w14:textId="3E3058B1" w:rsidR="00867881" w:rsidRPr="00687540" w:rsidRDefault="00867881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>Effortlessly collaborate across the business and category by inspiring understanding with saliency and strategic clarity to drive engagement and ambition.</w:t>
            </w:r>
          </w:p>
          <w:p w14:paraId="2706A87B" w14:textId="47ECA151" w:rsidR="00867881" w:rsidRPr="00687540" w:rsidRDefault="00867881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 xml:space="preserve">A key member of the </w:t>
            </w:r>
            <w:r w:rsidR="00D52F1A">
              <w:rPr>
                <w:rFonts w:ascii="Arial" w:eastAsia="Arial" w:hAnsi="Arial" w:cs="Arial"/>
              </w:rPr>
              <w:t>Meals</w:t>
            </w:r>
            <w:r w:rsidRPr="00687540">
              <w:rPr>
                <w:rFonts w:ascii="Arial" w:eastAsia="Arial" w:hAnsi="Arial" w:cs="Arial"/>
              </w:rPr>
              <w:t xml:space="preserve"> Commercial Team</w:t>
            </w:r>
          </w:p>
          <w:p w14:paraId="457A37B9" w14:textId="45E4A565" w:rsidR="00867881" w:rsidRPr="00687540" w:rsidRDefault="00867881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>Actively participate and contribute to the emerging Samworth Brothers marketing community.</w:t>
            </w:r>
          </w:p>
          <w:p w14:paraId="6CB6FFE1" w14:textId="0155BC45" w:rsidR="00B668AC" w:rsidRPr="00687540" w:rsidRDefault="60EF7C91" w:rsidP="00687540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87540">
              <w:rPr>
                <w:rFonts w:ascii="Arial" w:eastAsia="Arial" w:hAnsi="Arial" w:cs="Arial"/>
              </w:rPr>
              <w:t xml:space="preserve">Lead, inspire and develop </w:t>
            </w:r>
            <w:r w:rsidR="00D52F1A">
              <w:rPr>
                <w:rFonts w:ascii="Arial" w:eastAsia="Arial" w:hAnsi="Arial" w:cs="Arial"/>
              </w:rPr>
              <w:t xml:space="preserve">the </w:t>
            </w:r>
            <w:r w:rsidR="0048324C">
              <w:rPr>
                <w:rFonts w:ascii="Arial" w:eastAsia="Arial" w:hAnsi="Arial" w:cs="Arial"/>
              </w:rPr>
              <w:t>marketing execs</w:t>
            </w:r>
          </w:p>
          <w:p w14:paraId="099BD59F" w14:textId="438357A5" w:rsidR="00867881" w:rsidRPr="008B3B59" w:rsidRDefault="00867881" w:rsidP="0086788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 w:rsidTr="26A14609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 w:rsidTr="26A14609">
        <w:trPr>
          <w:trHeight w:val="567"/>
        </w:trPr>
        <w:tc>
          <w:tcPr>
            <w:tcW w:w="3099" w:type="dxa"/>
            <w:shd w:val="clear" w:color="auto" w:fill="FFFDEE"/>
            <w:vAlign w:val="center"/>
          </w:tcPr>
          <w:p w14:paraId="27DFE983" w14:textId="77777777" w:rsidR="00952B92" w:rsidRPr="008B3B59" w:rsidRDefault="003221B0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108" w:type="dxa"/>
            <w:gridSpan w:val="3"/>
            <w:vAlign w:val="center"/>
          </w:tcPr>
          <w:p w14:paraId="540E114B" w14:textId="1AAAE767" w:rsidR="00952B92" w:rsidRPr="008B3B59" w:rsidRDefault="0048324C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Commercial </w:t>
            </w:r>
            <w:r w:rsidR="00867881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</w:tc>
      </w:tr>
      <w:tr w:rsidR="00952B92" w:rsidRPr="008B3B59" w14:paraId="48BF19F7" w14:textId="77777777" w:rsidTr="26A14609">
        <w:trPr>
          <w:trHeight w:val="567"/>
        </w:trPr>
        <w:tc>
          <w:tcPr>
            <w:tcW w:w="3099" w:type="dxa"/>
            <w:shd w:val="clear" w:color="auto" w:fill="FFFDEE"/>
            <w:vAlign w:val="center"/>
          </w:tcPr>
          <w:p w14:paraId="175FAB54" w14:textId="77777777" w:rsidR="00952B92" w:rsidRPr="008B3B59" w:rsidRDefault="003221B0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108" w:type="dxa"/>
            <w:gridSpan w:val="3"/>
            <w:vAlign w:val="center"/>
          </w:tcPr>
          <w:p w14:paraId="4C3C84CA" w14:textId="76EDEFEF" w:rsidR="00952B92" w:rsidRPr="008B3B59" w:rsidRDefault="00674693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Brand Manager &amp; </w:t>
            </w:r>
            <w:r w:rsidR="005112CB">
              <w:rPr>
                <w:rFonts w:ascii="Arial" w:eastAsia="Arial" w:hAnsi="Arial" w:cs="Arial"/>
                <w:sz w:val="22"/>
                <w:szCs w:val="22"/>
              </w:rPr>
              <w:t>Marketing Executive</w:t>
            </w:r>
            <w:r w:rsidR="4A57A35D" w:rsidRPr="5AA1B2C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52B92" w:rsidRPr="008B3B59" w14:paraId="3402C6B7" w14:textId="77777777" w:rsidTr="26A14609">
        <w:trPr>
          <w:trHeight w:val="567"/>
        </w:trPr>
        <w:tc>
          <w:tcPr>
            <w:tcW w:w="3099" w:type="dxa"/>
            <w:shd w:val="clear" w:color="auto" w:fill="FFFDEE"/>
            <w:vAlign w:val="center"/>
          </w:tcPr>
          <w:p w14:paraId="6653F7BD" w14:textId="77777777" w:rsidR="00952B92" w:rsidRPr="008B3B59" w:rsidRDefault="003221B0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108" w:type="dxa"/>
            <w:gridSpan w:val="3"/>
            <w:vAlign w:val="center"/>
          </w:tcPr>
          <w:p w14:paraId="0826AE5B" w14:textId="41952D35" w:rsidR="00867881" w:rsidRDefault="0048324C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Meals</w:t>
            </w:r>
            <w:r w:rsidR="008678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Commercial </w:t>
            </w:r>
            <w:r w:rsidR="00867881">
              <w:rPr>
                <w:rFonts w:ascii="Arial" w:eastAsia="Arial" w:hAnsi="Arial" w:cs="Arial"/>
                <w:sz w:val="22"/>
                <w:szCs w:val="22"/>
              </w:rPr>
              <w:t xml:space="preserve">Leadership Team, </w:t>
            </w:r>
            <w:r w:rsidR="00674693">
              <w:rPr>
                <w:rFonts w:ascii="Arial" w:eastAsia="Arial" w:hAnsi="Arial" w:cs="Arial"/>
                <w:sz w:val="22"/>
                <w:szCs w:val="22"/>
              </w:rPr>
              <w:t xml:space="preserve">Commercial &amp; Category team. </w:t>
            </w:r>
          </w:p>
          <w:p w14:paraId="0610225C" w14:textId="11CE773A" w:rsidR="00D25A13" w:rsidRPr="008B3B59" w:rsidRDefault="00867881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Samworth Brothers Group Marketing team.</w:t>
            </w:r>
          </w:p>
        </w:tc>
      </w:tr>
      <w:tr w:rsidR="00952B92" w:rsidRPr="008B3B59" w14:paraId="79D95C24" w14:textId="77777777" w:rsidTr="26A14609">
        <w:trPr>
          <w:trHeight w:val="567"/>
        </w:trPr>
        <w:tc>
          <w:tcPr>
            <w:tcW w:w="3099" w:type="dxa"/>
            <w:shd w:val="clear" w:color="auto" w:fill="FFFDEE"/>
            <w:vAlign w:val="center"/>
          </w:tcPr>
          <w:p w14:paraId="698E2329" w14:textId="77777777" w:rsidR="00952B92" w:rsidRPr="008B3B59" w:rsidRDefault="003221B0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lastRenderedPageBreak/>
              <w:t>Key external stakeholders</w:t>
            </w:r>
          </w:p>
        </w:tc>
        <w:tc>
          <w:tcPr>
            <w:tcW w:w="7108" w:type="dxa"/>
            <w:gridSpan w:val="3"/>
            <w:vAlign w:val="center"/>
          </w:tcPr>
          <w:p w14:paraId="48868C33" w14:textId="77777777" w:rsidR="00867881" w:rsidRDefault="00867881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Agencies – creative, media, packaging etc</w:t>
            </w:r>
          </w:p>
          <w:p w14:paraId="032692C6" w14:textId="117CCF57" w:rsidR="00312B55" w:rsidRPr="008B3B59" w:rsidRDefault="00867881" w:rsidP="008678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party </w:t>
            </w:r>
            <w:r w:rsidR="00674693">
              <w:rPr>
                <w:rFonts w:ascii="Arial" w:eastAsia="Arial" w:hAnsi="Arial" w:cs="Arial"/>
                <w:color w:val="auto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ommercial</w:t>
            </w:r>
            <w:r w:rsidR="0067469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&amp; Brand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partners</w:t>
            </w:r>
          </w:p>
        </w:tc>
      </w:tr>
      <w:tr w:rsidR="00952B92" w:rsidRPr="008B3B59" w14:paraId="7242F7E2" w14:textId="77777777" w:rsidTr="26A14609">
        <w:tc>
          <w:tcPr>
            <w:tcW w:w="10207" w:type="dxa"/>
            <w:gridSpan w:val="4"/>
            <w:shd w:val="clear" w:color="auto" w:fill="988445"/>
          </w:tcPr>
          <w:p w14:paraId="22B0C359" w14:textId="75C5A32D" w:rsidR="00952B92" w:rsidRPr="0074595F" w:rsidRDefault="003221B0" w:rsidP="0074595F">
            <w:pPr>
              <w:pStyle w:val="Heading2"/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952B92" w:rsidRPr="008B3B59" w14:paraId="03DEDE3B" w14:textId="77777777" w:rsidTr="26A14609">
        <w:trPr>
          <w:trHeight w:val="416"/>
        </w:trPr>
        <w:tc>
          <w:tcPr>
            <w:tcW w:w="10207" w:type="dxa"/>
            <w:gridSpan w:val="4"/>
          </w:tcPr>
          <w:p w14:paraId="7B86416D" w14:textId="5B3A4CB1" w:rsidR="00867881" w:rsidRPr="00867881" w:rsidRDefault="00674693" w:rsidP="00F072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Evolve and shape the Brand Strategy and the Execution plan for our current and future Meals Brands</w:t>
            </w:r>
            <w:r w:rsidR="00867881" w:rsidRPr="00867881">
              <w:rPr>
                <w:rFonts w:ascii="Arial" w:hAnsi="Arial" w:cs="Arial"/>
                <w:sz w:val="22"/>
                <w:szCs w:val="22"/>
              </w:rPr>
              <w:t xml:space="preserve">. Making the most of what we already have and providing exciting new reasons for more consumers to choose </w:t>
            </w:r>
            <w:r>
              <w:rPr>
                <w:rFonts w:ascii="Arial" w:hAnsi="Arial" w:cs="Arial"/>
                <w:sz w:val="22"/>
                <w:szCs w:val="22"/>
              </w:rPr>
              <w:t>our Meals Brands</w:t>
            </w:r>
          </w:p>
          <w:p w14:paraId="6888EDC7" w14:textId="77777777" w:rsidR="00867881" w:rsidRPr="00867881" w:rsidRDefault="00867881" w:rsidP="00F072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6DCCF" w14:textId="22794E5F" w:rsidR="00867881" w:rsidRPr="00F072AB" w:rsidRDefault="00867881" w:rsidP="00F072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7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Lead the sustainable growth of the </w:t>
            </w:r>
            <w:r w:rsidR="00674693">
              <w:rPr>
                <w:rFonts w:ascii="Arial" w:hAnsi="Arial" w:cs="Arial"/>
                <w:b/>
                <w:bCs/>
                <w:sz w:val="22"/>
                <w:szCs w:val="22"/>
              </w:rPr>
              <w:t>Meals</w:t>
            </w:r>
            <w:r w:rsidRPr="00F07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brand</w:t>
            </w:r>
            <w:r w:rsidR="0080417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  <w:p w14:paraId="5021D228" w14:textId="501109F0" w:rsidR="00867881" w:rsidRPr="00F072AB" w:rsidRDefault="00867881" w:rsidP="00F072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072AB">
              <w:rPr>
                <w:rFonts w:ascii="Arial" w:hAnsi="Arial" w:cs="Arial"/>
              </w:rPr>
              <w:t xml:space="preserve">Work with the </w:t>
            </w:r>
            <w:r w:rsidR="00674693">
              <w:rPr>
                <w:rFonts w:ascii="Arial" w:hAnsi="Arial" w:cs="Arial"/>
              </w:rPr>
              <w:t xml:space="preserve">Commercial </w:t>
            </w:r>
            <w:r w:rsidRPr="00F072AB">
              <w:rPr>
                <w:rFonts w:ascii="Arial" w:hAnsi="Arial" w:cs="Arial"/>
              </w:rPr>
              <w:t xml:space="preserve">Director to define and develop long- and short-term strategic brand plans. </w:t>
            </w:r>
          </w:p>
          <w:p w14:paraId="3C882405" w14:textId="0C6CA23F" w:rsidR="00867881" w:rsidRPr="00F072AB" w:rsidRDefault="00867881" w:rsidP="00F072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072AB">
              <w:rPr>
                <w:rFonts w:ascii="Arial" w:hAnsi="Arial" w:cs="Arial"/>
              </w:rPr>
              <w:t>Champion ‘core first’ philosophy throughout the organisation and manage the portfolio to create efficiencies and maximise availability etc.</w:t>
            </w:r>
          </w:p>
          <w:p w14:paraId="4DDAA556" w14:textId="7971390E" w:rsidR="00867881" w:rsidRPr="00F072AB" w:rsidRDefault="00867881" w:rsidP="00F072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072AB">
              <w:rPr>
                <w:rFonts w:ascii="Arial" w:hAnsi="Arial" w:cs="Arial"/>
              </w:rPr>
              <w:t xml:space="preserve">Work with </w:t>
            </w:r>
            <w:r w:rsidR="00F44FD9">
              <w:rPr>
                <w:rFonts w:ascii="Arial" w:hAnsi="Arial" w:cs="Arial"/>
              </w:rPr>
              <w:t xml:space="preserve">Commercial </w:t>
            </w:r>
            <w:r w:rsidRPr="00F072AB">
              <w:rPr>
                <w:rFonts w:ascii="Arial" w:hAnsi="Arial" w:cs="Arial"/>
              </w:rPr>
              <w:t xml:space="preserve">Director </w:t>
            </w:r>
            <w:r w:rsidR="00F44FD9">
              <w:rPr>
                <w:rFonts w:ascii="Arial" w:hAnsi="Arial" w:cs="Arial"/>
              </w:rPr>
              <w:t xml:space="preserve">and the Meals Commercial Lead Team, </w:t>
            </w:r>
            <w:r w:rsidRPr="00F072AB">
              <w:rPr>
                <w:rFonts w:ascii="Arial" w:hAnsi="Arial" w:cs="Arial"/>
              </w:rPr>
              <w:t xml:space="preserve">to step-change consumer participation in </w:t>
            </w:r>
            <w:r w:rsidR="00F44FD9">
              <w:rPr>
                <w:rFonts w:ascii="Arial" w:hAnsi="Arial" w:cs="Arial"/>
              </w:rPr>
              <w:t>the Meals brands and deliver our strategic ambition</w:t>
            </w:r>
            <w:r w:rsidRPr="00F072AB">
              <w:rPr>
                <w:rFonts w:ascii="Arial" w:hAnsi="Arial" w:cs="Arial"/>
              </w:rPr>
              <w:t>.</w:t>
            </w:r>
          </w:p>
          <w:p w14:paraId="708C03EA" w14:textId="2B7E2C61" w:rsidR="00867881" w:rsidRPr="00F072AB" w:rsidRDefault="00867881" w:rsidP="00F072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072AB">
              <w:rPr>
                <w:rFonts w:ascii="Arial" w:hAnsi="Arial" w:cs="Arial"/>
              </w:rPr>
              <w:t xml:space="preserve">Responsible for the rejuvenation and ongoing consumer engagement with the </w:t>
            </w:r>
            <w:r w:rsidR="00F44FD9">
              <w:rPr>
                <w:rFonts w:ascii="Arial" w:hAnsi="Arial" w:cs="Arial"/>
              </w:rPr>
              <w:t xml:space="preserve">current Meals Brands </w:t>
            </w:r>
            <w:r w:rsidR="00804172">
              <w:rPr>
                <w:rFonts w:ascii="Arial" w:hAnsi="Arial" w:cs="Arial"/>
              </w:rPr>
              <w:t>and bring to market new and exciting branded propositions.</w:t>
            </w:r>
          </w:p>
          <w:p w14:paraId="7ABDCEF5" w14:textId="77777777" w:rsidR="00F072AB" w:rsidRPr="00867881" w:rsidRDefault="00F072AB" w:rsidP="008678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D4AF9" w14:textId="38461A1D" w:rsidR="00867881" w:rsidRPr="00F072AB" w:rsidRDefault="00C66A3C" w:rsidP="00867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6A146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Drive the Brands to deliver our </w:t>
            </w:r>
            <w:r w:rsidR="2EB90563" w:rsidRPr="26A14609">
              <w:rPr>
                <w:rFonts w:ascii="Arial" w:hAnsi="Arial" w:cs="Arial"/>
                <w:b/>
                <w:bCs/>
                <w:sz w:val="22"/>
                <w:szCs w:val="22"/>
              </w:rPr>
              <w:t>long-term</w:t>
            </w:r>
            <w:r w:rsidRPr="26A146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7881" w:rsidRPr="26A146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Brand </w:t>
            </w:r>
            <w:r w:rsidRPr="26A14609">
              <w:rPr>
                <w:rFonts w:ascii="Arial" w:hAnsi="Arial" w:cs="Arial"/>
                <w:b/>
                <w:bCs/>
                <w:sz w:val="22"/>
                <w:szCs w:val="22"/>
              </w:rPr>
              <w:t>ambition</w:t>
            </w:r>
          </w:p>
          <w:p w14:paraId="5431F6CA" w14:textId="187FFB69" w:rsidR="00867881" w:rsidRPr="00F072AB" w:rsidRDefault="00867881" w:rsidP="00F072A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5E3DDBCC">
              <w:rPr>
                <w:rFonts w:ascii="Arial" w:hAnsi="Arial" w:cs="Arial"/>
              </w:rPr>
              <w:t xml:space="preserve">Accountable and responsible for the creation and implementation of a brand positioning ensuring </w:t>
            </w:r>
          </w:p>
          <w:p w14:paraId="6BF799EC" w14:textId="1BBEA25F" w:rsidR="00867881" w:rsidRPr="00F072AB" w:rsidRDefault="00867881" w:rsidP="00F072A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26A14609">
              <w:rPr>
                <w:rFonts w:ascii="Arial" w:hAnsi="Arial" w:cs="Arial"/>
              </w:rPr>
              <w:t xml:space="preserve">Lead the development and </w:t>
            </w:r>
            <w:r w:rsidR="00F97492" w:rsidRPr="26A14609">
              <w:rPr>
                <w:rFonts w:ascii="Arial" w:hAnsi="Arial" w:cs="Arial"/>
              </w:rPr>
              <w:t>continuous updates</w:t>
            </w:r>
            <w:r w:rsidRPr="26A14609">
              <w:rPr>
                <w:rFonts w:ascii="Arial" w:hAnsi="Arial" w:cs="Arial"/>
              </w:rPr>
              <w:t xml:space="preserve"> of a</w:t>
            </w:r>
            <w:r w:rsidR="37ED763F" w:rsidRPr="26A14609">
              <w:rPr>
                <w:rFonts w:ascii="Arial" w:hAnsi="Arial" w:cs="Arial"/>
              </w:rPr>
              <w:t>n</w:t>
            </w:r>
            <w:r w:rsidRPr="26A14609">
              <w:rPr>
                <w:rFonts w:ascii="Arial" w:hAnsi="Arial" w:cs="Arial"/>
              </w:rPr>
              <w:t xml:space="preserve"> </w:t>
            </w:r>
            <w:r w:rsidR="00804172" w:rsidRPr="26A14609">
              <w:rPr>
                <w:rFonts w:ascii="Arial" w:hAnsi="Arial" w:cs="Arial"/>
              </w:rPr>
              <w:t>execution toolboxes for the Commercial Team to work with retailers to execute</w:t>
            </w:r>
          </w:p>
          <w:p w14:paraId="14D8EEE5" w14:textId="0DB927E0" w:rsidR="00867881" w:rsidRPr="00F072AB" w:rsidRDefault="00867881" w:rsidP="00F072A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072AB">
              <w:rPr>
                <w:rFonts w:ascii="Arial" w:hAnsi="Arial" w:cs="Arial"/>
              </w:rPr>
              <w:t xml:space="preserve">Support the </w:t>
            </w:r>
            <w:r w:rsidR="00C66A3C">
              <w:rPr>
                <w:rFonts w:ascii="Arial" w:hAnsi="Arial" w:cs="Arial"/>
              </w:rPr>
              <w:t xml:space="preserve">Commercial </w:t>
            </w:r>
            <w:r w:rsidRPr="00F072AB">
              <w:rPr>
                <w:rFonts w:ascii="Arial" w:hAnsi="Arial" w:cs="Arial"/>
              </w:rPr>
              <w:t xml:space="preserve">Director in defining the </w:t>
            </w:r>
            <w:r w:rsidR="00C66A3C">
              <w:rPr>
                <w:rFonts w:ascii="Arial" w:hAnsi="Arial" w:cs="Arial"/>
              </w:rPr>
              <w:t xml:space="preserve">strategic intent </w:t>
            </w:r>
            <w:r w:rsidRPr="00F072AB">
              <w:rPr>
                <w:rFonts w:ascii="Arial" w:hAnsi="Arial" w:cs="Arial"/>
              </w:rPr>
              <w:t>and creative target. Creating a deeper understanding of the consumer cohort the brand is targeting and seeks to engage with.</w:t>
            </w:r>
          </w:p>
          <w:p w14:paraId="615179EB" w14:textId="3781BDF1" w:rsidR="00867881" w:rsidRPr="00F072AB" w:rsidRDefault="00867881" w:rsidP="00F072A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072AB">
              <w:rPr>
                <w:rFonts w:ascii="Arial" w:hAnsi="Arial" w:cs="Arial"/>
              </w:rPr>
              <w:t xml:space="preserve">Work with the </w:t>
            </w:r>
            <w:r w:rsidR="00C66A3C">
              <w:rPr>
                <w:rFonts w:ascii="Arial" w:hAnsi="Arial" w:cs="Arial"/>
              </w:rPr>
              <w:t>Commercial</w:t>
            </w:r>
            <w:r w:rsidRPr="00F072AB">
              <w:rPr>
                <w:rFonts w:ascii="Arial" w:hAnsi="Arial" w:cs="Arial"/>
              </w:rPr>
              <w:t xml:space="preserve"> Director, external agencies and insights team to </w:t>
            </w:r>
            <w:r w:rsidR="00F97492">
              <w:rPr>
                <w:rFonts w:ascii="Arial" w:hAnsi="Arial" w:cs="Arial"/>
              </w:rPr>
              <w:t xml:space="preserve">continue to establish and build </w:t>
            </w:r>
            <w:r w:rsidR="00C66A3C">
              <w:rPr>
                <w:rFonts w:ascii="Arial" w:hAnsi="Arial" w:cs="Arial"/>
              </w:rPr>
              <w:t xml:space="preserve">the </w:t>
            </w:r>
            <w:r w:rsidR="00B702E1">
              <w:rPr>
                <w:rFonts w:ascii="Arial" w:hAnsi="Arial" w:cs="Arial"/>
              </w:rPr>
              <w:t>Meals</w:t>
            </w:r>
            <w:r w:rsidR="00F97492">
              <w:rPr>
                <w:rFonts w:ascii="Arial" w:hAnsi="Arial" w:cs="Arial"/>
              </w:rPr>
              <w:t xml:space="preserve"> brand communications platform</w:t>
            </w:r>
            <w:r w:rsidR="00B702E1">
              <w:rPr>
                <w:rFonts w:ascii="Arial" w:hAnsi="Arial" w:cs="Arial"/>
              </w:rPr>
              <w:t xml:space="preserve">. </w:t>
            </w:r>
            <w:r w:rsidR="00F97492">
              <w:rPr>
                <w:rFonts w:ascii="Arial" w:hAnsi="Arial" w:cs="Arial"/>
              </w:rPr>
              <w:t>Deliver</w:t>
            </w:r>
            <w:r w:rsidRPr="00F072AB">
              <w:rPr>
                <w:rFonts w:ascii="Arial" w:hAnsi="Arial" w:cs="Arial"/>
              </w:rPr>
              <w:t xml:space="preserve"> a model which supports short terms sales driving initiatives as well as long term equity building campaigns.</w:t>
            </w:r>
          </w:p>
          <w:p w14:paraId="0DBF0517" w14:textId="18114594" w:rsidR="00867881" w:rsidRPr="00F072AB" w:rsidRDefault="00867881" w:rsidP="00F072A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072AB">
              <w:rPr>
                <w:rFonts w:ascii="Arial" w:hAnsi="Arial" w:cs="Arial"/>
              </w:rPr>
              <w:t xml:space="preserve">Take the lead in briefing the cross-agency team to develop and deliver compelling and distinctive brand marketing programmes that achieve the agreed goals and gets </w:t>
            </w:r>
            <w:r w:rsidR="00804172">
              <w:rPr>
                <w:rFonts w:ascii="Arial" w:hAnsi="Arial" w:cs="Arial"/>
              </w:rPr>
              <w:t>our Brands</w:t>
            </w:r>
            <w:r w:rsidRPr="00F072AB">
              <w:rPr>
                <w:rFonts w:ascii="Arial" w:hAnsi="Arial" w:cs="Arial"/>
              </w:rPr>
              <w:t xml:space="preserve"> talked about. Including the </w:t>
            </w:r>
            <w:r w:rsidR="00F97492">
              <w:rPr>
                <w:rFonts w:ascii="Arial" w:hAnsi="Arial" w:cs="Arial"/>
              </w:rPr>
              <w:t>ongoing development</w:t>
            </w:r>
            <w:r w:rsidRPr="00F072AB">
              <w:rPr>
                <w:rFonts w:ascii="Arial" w:hAnsi="Arial" w:cs="Arial"/>
              </w:rPr>
              <w:t xml:space="preserve"> of a </w:t>
            </w:r>
            <w:r w:rsidR="00804172">
              <w:rPr>
                <w:rFonts w:ascii="Arial" w:hAnsi="Arial" w:cs="Arial"/>
              </w:rPr>
              <w:t>pipeline of innovation to ensure newness and excitement for retailers and consumers</w:t>
            </w:r>
            <w:r w:rsidRPr="00F072AB">
              <w:rPr>
                <w:rFonts w:ascii="Arial" w:hAnsi="Arial" w:cs="Arial"/>
              </w:rPr>
              <w:t>.</w:t>
            </w:r>
          </w:p>
          <w:p w14:paraId="369CA07A" w14:textId="78E35C82" w:rsidR="00867881" w:rsidRPr="00F072AB" w:rsidRDefault="00867881" w:rsidP="00F072A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5E3DDBCC">
              <w:rPr>
                <w:rFonts w:ascii="Arial" w:hAnsi="Arial" w:cs="Arial"/>
              </w:rPr>
              <w:t xml:space="preserve">Manage a highly </w:t>
            </w:r>
            <w:r w:rsidR="00804172">
              <w:rPr>
                <w:rFonts w:ascii="Arial" w:hAnsi="Arial" w:cs="Arial"/>
              </w:rPr>
              <w:t xml:space="preserve">engaged </w:t>
            </w:r>
            <w:r w:rsidRPr="5E3DDBCC">
              <w:rPr>
                <w:rFonts w:ascii="Arial" w:hAnsi="Arial" w:cs="Arial"/>
              </w:rPr>
              <w:t>agency team who work collaboratively to meet the needs and goals of the brand</w:t>
            </w:r>
            <w:r w:rsidR="00804172">
              <w:rPr>
                <w:rFonts w:ascii="Arial" w:hAnsi="Arial" w:cs="Arial"/>
              </w:rPr>
              <w:t>s</w:t>
            </w:r>
          </w:p>
          <w:p w14:paraId="5AB3EF3C" w14:textId="78973273" w:rsidR="5E3DDBCC" w:rsidRDefault="5E3DDBCC" w:rsidP="5E3DDBCC">
            <w:pPr>
              <w:rPr>
                <w:rFonts w:ascii="Cambria" w:eastAsia="Cambria" w:hAnsi="Cambria"/>
                <w:color w:val="auto"/>
                <w:sz w:val="22"/>
                <w:szCs w:val="22"/>
              </w:rPr>
            </w:pPr>
          </w:p>
          <w:p w14:paraId="1E4B8B24" w14:textId="716E9A2A" w:rsidR="2D4C28B9" w:rsidRDefault="2D4C28B9" w:rsidP="5E3DDBCC">
            <w:pPr>
              <w:rPr>
                <w:rFonts w:ascii="Arial" w:eastAsia="Cambria" w:hAnsi="Arial" w:cs="Arial"/>
                <w:b/>
                <w:bCs/>
                <w:color w:val="auto"/>
                <w:sz w:val="22"/>
                <w:szCs w:val="22"/>
              </w:rPr>
            </w:pPr>
            <w:r w:rsidRPr="5E3DDBCC">
              <w:rPr>
                <w:rFonts w:ascii="Arial" w:eastAsia="Cambria" w:hAnsi="Arial" w:cs="Arial"/>
                <w:b/>
                <w:bCs/>
                <w:color w:val="auto"/>
                <w:sz w:val="22"/>
                <w:szCs w:val="22"/>
              </w:rPr>
              <w:t>Deliver shopper conversion at fixture (physical and virtual)</w:t>
            </w:r>
          </w:p>
          <w:p w14:paraId="3B631037" w14:textId="5FCC4265" w:rsidR="755655CE" w:rsidRDefault="755655CE" w:rsidP="5AA1B2C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</w:rPr>
            </w:pPr>
            <w:r w:rsidRPr="5AA1B2C3">
              <w:rPr>
                <w:rFonts w:ascii="Arial" w:eastAsia="Arial" w:hAnsi="Arial" w:cs="Arial"/>
              </w:rPr>
              <w:t>Lead the shopper strategy in line with</w:t>
            </w:r>
            <w:r w:rsidR="24A9CC5F" w:rsidRPr="5AA1B2C3">
              <w:rPr>
                <w:rFonts w:ascii="Arial" w:eastAsia="Arial" w:hAnsi="Arial" w:cs="Arial"/>
              </w:rPr>
              <w:t xml:space="preserve"> the</w:t>
            </w:r>
            <w:r w:rsidRPr="5AA1B2C3">
              <w:rPr>
                <w:rFonts w:ascii="Arial" w:eastAsia="Arial" w:hAnsi="Arial" w:cs="Arial"/>
              </w:rPr>
              <w:t xml:space="preserve"> overall brand strategy, to ensure close partnership and alignment with our customers strategic direction, delivering conversion at fixture through disruptive shopper campaigns and tactics.</w:t>
            </w:r>
          </w:p>
          <w:p w14:paraId="73D6F2DE" w14:textId="4A78759F" w:rsidR="0AED6106" w:rsidRDefault="10A36A9A" w:rsidP="26A1460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Theme="minorEastAsia"/>
              </w:rPr>
            </w:pPr>
            <w:r w:rsidRPr="26A14609">
              <w:rPr>
                <w:rFonts w:ascii="Arial" w:eastAsia="Arial" w:hAnsi="Arial" w:cs="Arial"/>
              </w:rPr>
              <w:t xml:space="preserve">Work with the </w:t>
            </w:r>
            <w:r w:rsidR="00AA6A1B" w:rsidRPr="26A14609">
              <w:rPr>
                <w:rFonts w:ascii="Arial" w:eastAsia="Arial" w:hAnsi="Arial" w:cs="Arial"/>
              </w:rPr>
              <w:t>Commercial</w:t>
            </w:r>
            <w:r w:rsidRPr="26A14609">
              <w:rPr>
                <w:rFonts w:ascii="Arial" w:eastAsia="Arial" w:hAnsi="Arial" w:cs="Arial"/>
              </w:rPr>
              <w:t xml:space="preserve"> Director and </w:t>
            </w:r>
            <w:r w:rsidR="00AA6A1B" w:rsidRPr="26A14609">
              <w:rPr>
                <w:rFonts w:ascii="Arial" w:eastAsia="Arial" w:hAnsi="Arial" w:cs="Arial"/>
              </w:rPr>
              <w:t>Meals Commercial Lead team</w:t>
            </w:r>
            <w:r w:rsidRPr="26A14609">
              <w:rPr>
                <w:rFonts w:ascii="Arial" w:eastAsia="Arial" w:hAnsi="Arial" w:cs="Arial"/>
              </w:rPr>
              <w:t xml:space="preserve"> to build strategic</w:t>
            </w:r>
            <w:r w:rsidR="46B45D26" w:rsidRPr="26A14609">
              <w:rPr>
                <w:rFonts w:ascii="Arial" w:eastAsia="Arial" w:hAnsi="Arial" w:cs="Arial"/>
              </w:rPr>
              <w:t xml:space="preserve"> relationships</w:t>
            </w:r>
            <w:r w:rsidRPr="26A14609">
              <w:rPr>
                <w:rFonts w:ascii="Arial" w:eastAsia="Arial" w:hAnsi="Arial" w:cs="Arial"/>
              </w:rPr>
              <w:t xml:space="preserve"> with the relevant trade partner contacts </w:t>
            </w:r>
            <w:r w:rsidR="5805E47F" w:rsidRPr="26A14609">
              <w:rPr>
                <w:rFonts w:ascii="Arial" w:eastAsia="Arial" w:hAnsi="Arial" w:cs="Arial"/>
              </w:rPr>
              <w:t>to</w:t>
            </w:r>
            <w:r w:rsidRPr="26A14609">
              <w:rPr>
                <w:rFonts w:ascii="Arial" w:eastAsia="Arial" w:hAnsi="Arial" w:cs="Arial"/>
              </w:rPr>
              <w:t xml:space="preserve"> influence the overall direction of the category</w:t>
            </w:r>
            <w:r w:rsidR="7D402864" w:rsidRPr="26A14609">
              <w:rPr>
                <w:rFonts w:ascii="Arial" w:eastAsia="Arial" w:hAnsi="Arial" w:cs="Arial"/>
              </w:rPr>
              <w:t xml:space="preserve"> and brand</w:t>
            </w:r>
          </w:p>
          <w:p w14:paraId="217B750C" w14:textId="6F6ABDB1" w:rsidR="0AED6106" w:rsidRDefault="20DF5A61" w:rsidP="5AA1B2C3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5AA1B2C3">
              <w:rPr>
                <w:rFonts w:ascii="Arial" w:eastAsia="Arial" w:hAnsi="Arial" w:cs="Arial"/>
              </w:rPr>
              <w:t xml:space="preserve">Set </w:t>
            </w:r>
            <w:r w:rsidR="10A36A9A" w:rsidRPr="5AA1B2C3">
              <w:rPr>
                <w:rFonts w:ascii="Arial" w:eastAsia="Arial" w:hAnsi="Arial" w:cs="Arial"/>
              </w:rPr>
              <w:t>the Trade communications plan, including direct to</w:t>
            </w:r>
            <w:r w:rsidR="2CEA5162" w:rsidRPr="5AA1B2C3">
              <w:rPr>
                <w:rFonts w:ascii="Arial" w:eastAsia="Arial" w:hAnsi="Arial" w:cs="Arial"/>
              </w:rPr>
              <w:t xml:space="preserve"> customers</w:t>
            </w:r>
            <w:r w:rsidR="10A36A9A" w:rsidRPr="5AA1B2C3">
              <w:rPr>
                <w:rFonts w:ascii="Arial" w:eastAsia="Arial" w:hAnsi="Arial" w:cs="Arial"/>
              </w:rPr>
              <w:t xml:space="preserve"> and</w:t>
            </w:r>
            <w:r w:rsidR="606A9E41" w:rsidRPr="5AA1B2C3">
              <w:rPr>
                <w:rFonts w:ascii="Arial" w:eastAsia="Arial" w:hAnsi="Arial" w:cs="Arial"/>
              </w:rPr>
              <w:t xml:space="preserve"> </w:t>
            </w:r>
            <w:r w:rsidR="10A36A9A" w:rsidRPr="5AA1B2C3">
              <w:rPr>
                <w:rFonts w:ascii="Arial" w:eastAsia="Arial" w:hAnsi="Arial" w:cs="Arial"/>
              </w:rPr>
              <w:t>via the</w:t>
            </w:r>
            <w:r w:rsidR="5036021E" w:rsidRPr="5AA1B2C3">
              <w:rPr>
                <w:rFonts w:ascii="Arial" w:eastAsia="Arial" w:hAnsi="Arial" w:cs="Arial"/>
              </w:rPr>
              <w:t xml:space="preserve"> trade PR Agency</w:t>
            </w:r>
            <w:r w:rsidR="677B86E9" w:rsidRPr="5AA1B2C3">
              <w:rPr>
                <w:rFonts w:ascii="Arial" w:eastAsia="Arial" w:hAnsi="Arial" w:cs="Arial"/>
              </w:rPr>
              <w:t>. Manage the agency relationship and briefings.</w:t>
            </w:r>
          </w:p>
          <w:p w14:paraId="36137F72" w14:textId="77777777" w:rsidR="00871413" w:rsidRDefault="00871413" w:rsidP="008678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99B7ED" w14:textId="5BBB4B1C" w:rsidR="00867881" w:rsidRPr="00F072AB" w:rsidRDefault="00867881" w:rsidP="26A14609">
            <w:pPr>
              <w:jc w:val="both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26A146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Manage the ongoing development of </w:t>
            </w:r>
            <w:r w:rsidR="006D2EE1" w:rsidRPr="26A146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innovation </w:t>
            </w:r>
            <w:r w:rsidR="617C94B7" w:rsidRPr="26A14609">
              <w:rPr>
                <w:rFonts w:ascii="Arial" w:hAnsi="Arial" w:cs="Arial"/>
                <w:b/>
                <w:bCs/>
                <w:sz w:val="22"/>
                <w:szCs w:val="22"/>
              </w:rPr>
              <w:t>pipeline</w:t>
            </w:r>
          </w:p>
          <w:p w14:paraId="2231BD11" w14:textId="4D536E1D" w:rsidR="00867881" w:rsidRPr="00F072AB" w:rsidRDefault="00867881" w:rsidP="00F072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072AB">
              <w:rPr>
                <w:rFonts w:ascii="Arial" w:hAnsi="Arial" w:cs="Arial"/>
              </w:rPr>
              <w:t xml:space="preserve">Work </w:t>
            </w:r>
            <w:r w:rsidR="006D2EE1">
              <w:rPr>
                <w:rFonts w:ascii="Arial" w:hAnsi="Arial" w:cs="Arial"/>
              </w:rPr>
              <w:t>with Commercial</w:t>
            </w:r>
            <w:r w:rsidRPr="00F072AB">
              <w:rPr>
                <w:rFonts w:ascii="Arial" w:hAnsi="Arial" w:cs="Arial"/>
              </w:rPr>
              <w:t xml:space="preserve"> Director, Insights and Innovation to define the innovation funnel and tunnel, utilising consumer, customer, category and competitor insight.</w:t>
            </w:r>
          </w:p>
          <w:p w14:paraId="692EF0F7" w14:textId="405ADD53" w:rsidR="00867881" w:rsidRPr="00F072AB" w:rsidRDefault="00867881" w:rsidP="00F072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26A14609">
              <w:rPr>
                <w:rFonts w:ascii="Arial" w:hAnsi="Arial" w:cs="Arial"/>
              </w:rPr>
              <w:t xml:space="preserve">Work with the Insights team and innovation to develop and execute relevant learning plans, </w:t>
            </w:r>
            <w:r w:rsidR="41A18C5E" w:rsidRPr="26A14609">
              <w:rPr>
                <w:rFonts w:ascii="Arial" w:hAnsi="Arial" w:cs="Arial"/>
              </w:rPr>
              <w:t>to</w:t>
            </w:r>
            <w:r w:rsidRPr="26A14609">
              <w:rPr>
                <w:rFonts w:ascii="Arial" w:hAnsi="Arial" w:cs="Arial"/>
              </w:rPr>
              <w:t xml:space="preserve"> support projects within the NPD process </w:t>
            </w:r>
          </w:p>
          <w:p w14:paraId="48DF31FC" w14:textId="77777777" w:rsidR="00867881" w:rsidRPr="00F072AB" w:rsidRDefault="00867881" w:rsidP="00F072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072AB">
              <w:rPr>
                <w:rFonts w:ascii="Arial" w:hAnsi="Arial" w:cs="Arial"/>
              </w:rPr>
              <w:t>Establish an inspirational and credible approach to creating trade selling stories.</w:t>
            </w:r>
          </w:p>
          <w:p w14:paraId="358D6CDC" w14:textId="77777777" w:rsidR="00867881" w:rsidRPr="00F072AB" w:rsidRDefault="00867881" w:rsidP="00F072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5E3DDBCC">
              <w:rPr>
                <w:rFonts w:ascii="Arial" w:hAnsi="Arial" w:cs="Arial"/>
              </w:rPr>
              <w:t>Work collaboratively and in close partnership with the innovation team.</w:t>
            </w:r>
          </w:p>
          <w:p w14:paraId="0D96055F" w14:textId="77777777" w:rsidR="00867881" w:rsidRPr="00F072AB" w:rsidRDefault="00867881" w:rsidP="008678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D7A00A" w14:textId="77777777" w:rsidR="00B668AC" w:rsidRDefault="00B668AC" w:rsidP="002207E6">
            <w:pPr>
              <w:jc w:val="both"/>
              <w:rPr>
                <w:rFonts w:ascii="Arial" w:hAnsi="Arial" w:cs="Arial"/>
              </w:rPr>
            </w:pPr>
          </w:p>
          <w:p w14:paraId="0A2BFD53" w14:textId="43E34D61" w:rsidR="002207E6" w:rsidRDefault="002207E6" w:rsidP="002207E6">
            <w:pPr>
              <w:jc w:val="both"/>
              <w:rPr>
                <w:rFonts w:ascii="Arial" w:hAnsi="Arial" w:cs="Arial"/>
              </w:rPr>
            </w:pPr>
          </w:p>
          <w:p w14:paraId="68CE0285" w14:textId="77777777" w:rsidR="002207E6" w:rsidRDefault="002207E6" w:rsidP="002207E6">
            <w:pPr>
              <w:jc w:val="both"/>
              <w:rPr>
                <w:rFonts w:ascii="Arial" w:hAnsi="Arial" w:cs="Arial"/>
              </w:rPr>
            </w:pPr>
          </w:p>
          <w:p w14:paraId="34BC74FF" w14:textId="77777777" w:rsidR="002207E6" w:rsidRDefault="002207E6" w:rsidP="002207E6">
            <w:pPr>
              <w:jc w:val="both"/>
              <w:rPr>
                <w:rFonts w:ascii="Arial" w:hAnsi="Arial" w:cs="Arial"/>
              </w:rPr>
            </w:pPr>
          </w:p>
          <w:p w14:paraId="43F75E06" w14:textId="00A871DF" w:rsidR="002207E6" w:rsidRPr="002207E6" w:rsidRDefault="002207E6" w:rsidP="002207E6">
            <w:pPr>
              <w:jc w:val="both"/>
              <w:rPr>
                <w:rFonts w:ascii="Arial" w:hAnsi="Arial" w:cs="Arial"/>
              </w:rPr>
            </w:pPr>
          </w:p>
        </w:tc>
      </w:tr>
      <w:tr w:rsidR="00952B92" w:rsidRPr="008B3B59" w14:paraId="59C8D32B" w14:textId="77777777" w:rsidTr="26A14609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26A14609">
        <w:trPr>
          <w:trHeight w:val="240"/>
        </w:trPr>
        <w:tc>
          <w:tcPr>
            <w:tcW w:w="10207" w:type="dxa"/>
            <w:gridSpan w:val="4"/>
          </w:tcPr>
          <w:p w14:paraId="48738683" w14:textId="77777777" w:rsidR="00A62485" w:rsidRDefault="00A62485" w:rsidP="00A62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FC4EEF" w14:textId="06528BE5" w:rsidR="00867881" w:rsidRPr="00867881" w:rsidRDefault="00867881" w:rsidP="00A6248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881">
              <w:rPr>
                <w:rFonts w:ascii="Arial" w:hAnsi="Arial" w:cs="Arial"/>
                <w:sz w:val="22"/>
                <w:szCs w:val="22"/>
              </w:rPr>
              <w:t>An accomplished</w:t>
            </w:r>
            <w:r w:rsidR="00563C1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67881">
              <w:rPr>
                <w:rFonts w:ascii="Arial" w:hAnsi="Arial" w:cs="Arial"/>
                <w:sz w:val="22"/>
                <w:szCs w:val="22"/>
              </w:rPr>
              <w:t>commercially driven marketing professional who can demonstrate impact both functionally and as part of a business leadership team.</w:t>
            </w:r>
          </w:p>
          <w:p w14:paraId="2F5B06FA" w14:textId="77777777" w:rsidR="00867881" w:rsidRPr="00867881" w:rsidRDefault="00867881" w:rsidP="00A6248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881">
              <w:rPr>
                <w:rFonts w:ascii="Arial" w:hAnsi="Arial" w:cs="Arial"/>
                <w:sz w:val="22"/>
                <w:szCs w:val="22"/>
              </w:rPr>
              <w:t>Highly creative but grounded in insight and able to understand the implications of their strategic choices and recommendations throughout the business and value chain.</w:t>
            </w:r>
          </w:p>
          <w:p w14:paraId="4F7253BB" w14:textId="77777777" w:rsidR="00867881" w:rsidRPr="00867881" w:rsidRDefault="00867881" w:rsidP="00A6248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881">
              <w:rPr>
                <w:rFonts w:ascii="Arial" w:hAnsi="Arial" w:cs="Arial"/>
                <w:sz w:val="22"/>
                <w:szCs w:val="22"/>
              </w:rPr>
              <w:t xml:space="preserve">Inspirational, ambitious and with a measured confidence who is not afraid to challenge the status quo. </w:t>
            </w:r>
          </w:p>
          <w:p w14:paraId="4038BF51" w14:textId="77777777" w:rsidR="00867881" w:rsidRPr="00867881" w:rsidRDefault="00867881" w:rsidP="00A62485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867881">
              <w:rPr>
                <w:sz w:val="22"/>
                <w:szCs w:val="22"/>
              </w:rPr>
              <w:t>Equally comfortable and confident with developing strategy as well as getting their hands dirty.</w:t>
            </w:r>
          </w:p>
          <w:p w14:paraId="7A0DB099" w14:textId="77777777" w:rsidR="00867881" w:rsidRPr="00867881" w:rsidRDefault="00867881" w:rsidP="00A62485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867881">
              <w:rPr>
                <w:sz w:val="22"/>
                <w:szCs w:val="22"/>
              </w:rPr>
              <w:t>Confident commercially with a high level of commercial acumen and understanding.</w:t>
            </w:r>
          </w:p>
          <w:p w14:paraId="0AF5C6B4" w14:textId="77777777" w:rsidR="00867881" w:rsidRPr="00867881" w:rsidRDefault="00867881" w:rsidP="00A62485">
            <w:pPr>
              <w:pStyle w:val="Default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867881">
              <w:rPr>
                <w:sz w:val="22"/>
                <w:szCs w:val="22"/>
              </w:rPr>
              <w:t>Capable of making the complex simple and ensuring understanding by delivering a salient narrative.</w:t>
            </w:r>
          </w:p>
          <w:p w14:paraId="23C78E03" w14:textId="77777777" w:rsidR="00867881" w:rsidRPr="00867881" w:rsidRDefault="00867881" w:rsidP="00A6248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867881">
              <w:rPr>
                <w:rFonts w:ascii="Arial" w:hAnsi="Arial" w:cs="Arial"/>
              </w:rPr>
              <w:t>Strong evidence of functional marketing capability demonstrated through experience and achievements</w:t>
            </w:r>
          </w:p>
          <w:p w14:paraId="719FB22B" w14:textId="77777777" w:rsidR="00A62485" w:rsidRDefault="00A62485" w:rsidP="00867881">
            <w:p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99FD7FD" w14:textId="12FC3C3D" w:rsidR="00867881" w:rsidRPr="00867881" w:rsidRDefault="00867881" w:rsidP="00867881">
            <w:p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86788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Personal experience and background</w:t>
            </w:r>
          </w:p>
          <w:p w14:paraId="30510BB5" w14:textId="77777777" w:rsidR="00867881" w:rsidRPr="00A62485" w:rsidRDefault="00867881" w:rsidP="00A62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A62485">
              <w:rPr>
                <w:rFonts w:ascii="Arial" w:hAnsi="Arial" w:cs="Arial"/>
              </w:rPr>
              <w:t>An established Marketing Manager with proven success within a marketing team.</w:t>
            </w:r>
          </w:p>
          <w:p w14:paraId="303ADCA5" w14:textId="45BA3555" w:rsidR="00867881" w:rsidRPr="00A62485" w:rsidRDefault="00867881" w:rsidP="00A62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A62485">
              <w:rPr>
                <w:rFonts w:ascii="Arial" w:hAnsi="Arial" w:cs="Arial"/>
              </w:rPr>
              <w:t xml:space="preserve">A strong blue-chip marketing background with the desire and agility to leverage past experiences to </w:t>
            </w:r>
            <w:r w:rsidR="00F97492">
              <w:rPr>
                <w:rFonts w:ascii="Arial" w:hAnsi="Arial" w:cs="Arial"/>
              </w:rPr>
              <w:t xml:space="preserve">continually </w:t>
            </w:r>
            <w:r w:rsidRPr="00A62485">
              <w:rPr>
                <w:rFonts w:ascii="Arial" w:hAnsi="Arial" w:cs="Arial"/>
              </w:rPr>
              <w:t xml:space="preserve">elevate the capabilities and ways of working of the </w:t>
            </w:r>
            <w:r w:rsidR="00563C1A">
              <w:rPr>
                <w:rFonts w:ascii="Arial" w:hAnsi="Arial" w:cs="Arial"/>
              </w:rPr>
              <w:t xml:space="preserve">Meals </w:t>
            </w:r>
            <w:r w:rsidR="00F97492">
              <w:rPr>
                <w:rFonts w:ascii="Arial" w:hAnsi="Arial" w:cs="Arial"/>
              </w:rPr>
              <w:t>brand</w:t>
            </w:r>
            <w:r w:rsidR="00563C1A">
              <w:rPr>
                <w:rFonts w:ascii="Arial" w:hAnsi="Arial" w:cs="Arial"/>
              </w:rPr>
              <w:t>s.</w:t>
            </w:r>
          </w:p>
          <w:p w14:paraId="5D2F8121" w14:textId="58A46A12" w:rsidR="00867881" w:rsidRPr="00A62485" w:rsidRDefault="00867881" w:rsidP="00A62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A62485">
              <w:rPr>
                <w:rFonts w:ascii="Arial" w:hAnsi="Arial" w:cs="Arial"/>
              </w:rPr>
              <w:t xml:space="preserve">Driven, ambitious and </w:t>
            </w:r>
            <w:r w:rsidR="00D51524">
              <w:rPr>
                <w:rFonts w:ascii="Arial" w:hAnsi="Arial" w:cs="Arial"/>
              </w:rPr>
              <w:t>wanting to be part of the Meals branded ambition</w:t>
            </w:r>
          </w:p>
          <w:p w14:paraId="0279AB01" w14:textId="77777777" w:rsidR="00867881" w:rsidRPr="00A62485" w:rsidRDefault="00867881" w:rsidP="00A62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A62485">
              <w:rPr>
                <w:rFonts w:ascii="Arial" w:hAnsi="Arial" w:cs="Arial"/>
              </w:rPr>
              <w:t>An individual who thrives on autonomy but respects the need to manage passionate stakeholders.</w:t>
            </w:r>
          </w:p>
          <w:p w14:paraId="10A1FAF1" w14:textId="77777777" w:rsidR="00867881" w:rsidRPr="00A62485" w:rsidRDefault="00867881" w:rsidP="00A62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A62485">
              <w:rPr>
                <w:rFonts w:ascii="Arial" w:hAnsi="Arial" w:cs="Arial"/>
              </w:rPr>
              <w:t>Capable of leading and direction setting with minimal guidance.</w:t>
            </w:r>
          </w:p>
          <w:p w14:paraId="31249E29" w14:textId="77777777" w:rsidR="00867881" w:rsidRPr="00A62485" w:rsidRDefault="00867881" w:rsidP="00A62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A62485">
              <w:rPr>
                <w:rFonts w:ascii="Arial" w:hAnsi="Arial" w:cs="Arial"/>
              </w:rPr>
              <w:t>A true foodie with a genuine interest in taste trends.</w:t>
            </w:r>
          </w:p>
          <w:p w14:paraId="64D4549F" w14:textId="77777777" w:rsidR="00867881" w:rsidRPr="00A62485" w:rsidRDefault="00867881" w:rsidP="00A62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A62485">
              <w:rPr>
                <w:rFonts w:ascii="Arial" w:hAnsi="Arial" w:cs="Arial"/>
              </w:rPr>
              <w:t xml:space="preserve">A natural and unforced collaborator who takes pleasure in the success of the team over the individual. </w:t>
            </w:r>
          </w:p>
          <w:p w14:paraId="40BF4DC6" w14:textId="77777777" w:rsidR="00867881" w:rsidRPr="00A62485" w:rsidRDefault="00867881" w:rsidP="00A6248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A62485">
              <w:rPr>
                <w:rFonts w:ascii="Arial" w:hAnsi="Arial" w:cs="Arial"/>
              </w:rPr>
              <w:t>Someone who lives the Samworth Brothers Values: 1) We are a Family; 2) We take Pride; 3) We Make Things Happen</w:t>
            </w:r>
          </w:p>
          <w:p w14:paraId="45566247" w14:textId="77777777" w:rsidR="00B668AC" w:rsidRPr="00B668AC" w:rsidRDefault="00B668AC" w:rsidP="00B668AC">
            <w:pPr>
              <w:rPr>
                <w:rFonts w:ascii="Arial" w:eastAsia="Arial" w:hAnsi="Arial" w:cs="Arial"/>
                <w:color w:val="FFFFFF"/>
              </w:rPr>
            </w:pPr>
          </w:p>
        </w:tc>
      </w:tr>
      <w:tr w:rsidR="00952B92" w:rsidRPr="008B3B59" w14:paraId="391E2846" w14:textId="77777777" w:rsidTr="26A14609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 w:rsidTr="26A14609">
        <w:trPr>
          <w:trHeight w:val="360"/>
        </w:trPr>
        <w:tc>
          <w:tcPr>
            <w:tcW w:w="3099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108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184EFB" w:rsidRPr="008B3B59" w14:paraId="64893145" w14:textId="77777777" w:rsidTr="26A14609">
        <w:trPr>
          <w:trHeight w:val="671"/>
        </w:trPr>
        <w:tc>
          <w:tcPr>
            <w:tcW w:w="3099" w:type="dxa"/>
          </w:tcPr>
          <w:p w14:paraId="52CBB55E" w14:textId="31D2237A" w:rsidR="00184EFB" w:rsidRPr="0083787B" w:rsidRDefault="00184EFB" w:rsidP="00184E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108" w:type="dxa"/>
            <w:gridSpan w:val="3"/>
          </w:tcPr>
          <w:p w14:paraId="6BF9ADB0" w14:textId="71034264" w:rsidR="00184EFB" w:rsidRPr="0083787B" w:rsidRDefault="00184EFB" w:rsidP="00184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184EFB" w:rsidRPr="008B3B59" w14:paraId="4C6B67F2" w14:textId="77777777" w:rsidTr="26A14609">
        <w:trPr>
          <w:trHeight w:val="671"/>
        </w:trPr>
        <w:tc>
          <w:tcPr>
            <w:tcW w:w="3099" w:type="dxa"/>
          </w:tcPr>
          <w:p w14:paraId="7E34197A" w14:textId="4E98D269" w:rsidR="00184EFB" w:rsidRPr="0083787B" w:rsidRDefault="00184EFB" w:rsidP="00184E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108" w:type="dxa"/>
            <w:gridSpan w:val="3"/>
          </w:tcPr>
          <w:p w14:paraId="2FC24F5D" w14:textId="7A9B2C91" w:rsidR="00184EFB" w:rsidRPr="0083787B" w:rsidRDefault="00184EFB" w:rsidP="00184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D2499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184EFB" w:rsidRPr="008B3B59" w14:paraId="01D13B7C" w14:textId="77777777" w:rsidTr="26A14609">
        <w:trPr>
          <w:trHeight w:val="671"/>
        </w:trPr>
        <w:tc>
          <w:tcPr>
            <w:tcW w:w="3099" w:type="dxa"/>
          </w:tcPr>
          <w:p w14:paraId="4F7F7B7D" w14:textId="5E34B211" w:rsidR="00184EFB" w:rsidRPr="0083787B" w:rsidRDefault="00184EFB" w:rsidP="00184EFB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108" w:type="dxa"/>
            <w:gridSpan w:val="3"/>
          </w:tcPr>
          <w:p w14:paraId="773D32C2" w14:textId="45664B4F" w:rsidR="00184EFB" w:rsidRPr="008F40F9" w:rsidRDefault="00184EFB" w:rsidP="00184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D2499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184EFB" w:rsidRPr="008B3B59" w14:paraId="3B96D8A6" w14:textId="77777777" w:rsidTr="26A14609">
        <w:trPr>
          <w:trHeight w:val="671"/>
        </w:trPr>
        <w:tc>
          <w:tcPr>
            <w:tcW w:w="3099" w:type="dxa"/>
          </w:tcPr>
          <w:p w14:paraId="52E3B307" w14:textId="27B500DD" w:rsidR="00184EFB" w:rsidRPr="0083787B" w:rsidRDefault="00184EFB" w:rsidP="00184E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108" w:type="dxa"/>
            <w:gridSpan w:val="3"/>
          </w:tcPr>
          <w:p w14:paraId="0457E91E" w14:textId="179853E6" w:rsidR="00184EFB" w:rsidRPr="008F40F9" w:rsidRDefault="00184EFB" w:rsidP="00184EFB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D2499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your behaviour or work procedures when there is a change in the work environment, for example as a result of changing customer needs.</w:t>
            </w:r>
          </w:p>
        </w:tc>
      </w:tr>
      <w:tr w:rsidR="00184EFB" w:rsidRPr="008B3B59" w14:paraId="03D0115A" w14:textId="77777777" w:rsidTr="26A14609">
        <w:trPr>
          <w:trHeight w:val="671"/>
        </w:trPr>
        <w:tc>
          <w:tcPr>
            <w:tcW w:w="3099" w:type="dxa"/>
          </w:tcPr>
          <w:p w14:paraId="5F928F63" w14:textId="07F88CA7" w:rsidR="00184EFB" w:rsidRPr="0083787B" w:rsidRDefault="00184EFB" w:rsidP="00184E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108" w:type="dxa"/>
            <w:gridSpan w:val="3"/>
          </w:tcPr>
          <w:p w14:paraId="1493C3ED" w14:textId="6641A81F" w:rsidR="00184EFB" w:rsidRPr="008F40F9" w:rsidRDefault="00184EFB" w:rsidP="00184EFB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D2499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personal responsibility and accountability for tasks in line with our purpose statement and our Company values.</w:t>
            </w:r>
          </w:p>
        </w:tc>
      </w:tr>
      <w:tr w:rsidR="00952B92" w:rsidRPr="008B3B59" w14:paraId="55D0F3F9" w14:textId="77777777" w:rsidTr="26A14609">
        <w:trPr>
          <w:trHeight w:val="913"/>
        </w:trPr>
        <w:tc>
          <w:tcPr>
            <w:tcW w:w="3099" w:type="dxa"/>
          </w:tcPr>
          <w:p w14:paraId="60364A4A" w14:textId="52630CBA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</w:p>
        </w:tc>
        <w:tc>
          <w:tcPr>
            <w:tcW w:w="7108" w:type="dxa"/>
            <w:gridSpan w:val="3"/>
          </w:tcPr>
          <w:p w14:paraId="1DCCD340" w14:textId="2969CC61" w:rsidR="00952B92" w:rsidRPr="0083787B" w:rsidRDefault="008F40F9" w:rsidP="00E93627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952B92" w:rsidRPr="008B3B59" w14:paraId="175AAA52" w14:textId="77777777" w:rsidTr="26A14609">
        <w:trPr>
          <w:trHeight w:val="805"/>
        </w:trPr>
        <w:tc>
          <w:tcPr>
            <w:tcW w:w="3099" w:type="dxa"/>
          </w:tcPr>
          <w:p w14:paraId="4C2C7A5D" w14:textId="44C38EC8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Decision making and judgement</w:t>
            </w:r>
          </w:p>
        </w:tc>
        <w:tc>
          <w:tcPr>
            <w:tcW w:w="7108" w:type="dxa"/>
            <w:gridSpan w:val="3"/>
          </w:tcPr>
          <w:p w14:paraId="615F12A2" w14:textId="5C2DAA14" w:rsidR="00952B92" w:rsidRPr="0083787B" w:rsidRDefault="00184EFB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84E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In line with our new purpose statement and Company values, makes timely and informed decisions that take into account the facts, goals, constraints and risks that keep the organisation moving forward.</w:t>
            </w:r>
          </w:p>
        </w:tc>
      </w:tr>
      <w:tr w:rsidR="00952B92" w:rsidRPr="008B3B59" w14:paraId="0BB2480C" w14:textId="77777777" w:rsidTr="26A14609">
        <w:trPr>
          <w:trHeight w:val="831"/>
        </w:trPr>
        <w:tc>
          <w:tcPr>
            <w:tcW w:w="3099" w:type="dxa"/>
          </w:tcPr>
          <w:p w14:paraId="0C44BA9F" w14:textId="5064871B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Commercial awareness</w:t>
            </w:r>
          </w:p>
        </w:tc>
        <w:tc>
          <w:tcPr>
            <w:tcW w:w="7108" w:type="dxa"/>
            <w:gridSpan w:val="3"/>
          </w:tcPr>
          <w:p w14:paraId="43B82D65" w14:textId="639479CC" w:rsidR="00952B92" w:rsidRPr="0083787B" w:rsidRDefault="00184EFB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84E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Demonstrates an understanding of the impact decisions and actions have on the organisation in line with our new purpose statement and Company values.</w:t>
            </w:r>
          </w:p>
        </w:tc>
      </w:tr>
      <w:tr w:rsidR="00E93627" w:rsidRPr="008B3B59" w14:paraId="70EAC2C1" w14:textId="77777777" w:rsidTr="26A14609">
        <w:trPr>
          <w:trHeight w:val="831"/>
        </w:trPr>
        <w:tc>
          <w:tcPr>
            <w:tcW w:w="3099" w:type="dxa"/>
          </w:tcPr>
          <w:p w14:paraId="5182AB5B" w14:textId="11CA9184" w:rsidR="00E93627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Developing partnerships</w:t>
            </w:r>
          </w:p>
        </w:tc>
        <w:tc>
          <w:tcPr>
            <w:tcW w:w="7108" w:type="dxa"/>
            <w:gridSpan w:val="3"/>
          </w:tcPr>
          <w:p w14:paraId="1CF4A857" w14:textId="12CD4B2F" w:rsidR="00E93627" w:rsidRPr="0083787B" w:rsidRDefault="008F40F9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establish formal and informal relationships inside and outside the organisation, and to anticipate and balance the needs of those whose cooperation is needed for the long-term success of the business.</w:t>
            </w:r>
          </w:p>
        </w:tc>
      </w:tr>
      <w:tr w:rsidR="00E93627" w:rsidRPr="008B3B59" w14:paraId="0B39DD3E" w14:textId="77777777" w:rsidTr="26A14609">
        <w:trPr>
          <w:trHeight w:val="831"/>
        </w:trPr>
        <w:tc>
          <w:tcPr>
            <w:tcW w:w="3099" w:type="dxa"/>
          </w:tcPr>
          <w:p w14:paraId="793E6C4F" w14:textId="4D8A6D8D" w:rsidR="00E93627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Engaging others through change</w:t>
            </w:r>
          </w:p>
        </w:tc>
        <w:tc>
          <w:tcPr>
            <w:tcW w:w="7108" w:type="dxa"/>
            <w:gridSpan w:val="3"/>
          </w:tcPr>
          <w:p w14:paraId="7ACFA6AB" w14:textId="0400190A" w:rsidR="00E93627" w:rsidRPr="008F40F9" w:rsidRDefault="008F40F9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communicate a compelling vision throughout the organisation, generating genuine motivation and commitment and to act as a sponsor of change.</w:t>
            </w:r>
          </w:p>
        </w:tc>
      </w:tr>
      <w:tr w:rsidR="008F40F9" w:rsidRPr="008B3B59" w14:paraId="10420613" w14:textId="77777777" w:rsidTr="26A14609">
        <w:trPr>
          <w:trHeight w:val="831"/>
        </w:trPr>
        <w:tc>
          <w:tcPr>
            <w:tcW w:w="3099" w:type="dxa"/>
          </w:tcPr>
          <w:p w14:paraId="0EFCFDAF" w14:textId="4EDC7EAB" w:rsidR="008F40F9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Focussing on the future</w:t>
            </w:r>
          </w:p>
        </w:tc>
        <w:tc>
          <w:tcPr>
            <w:tcW w:w="7108" w:type="dxa"/>
            <w:gridSpan w:val="3"/>
          </w:tcPr>
          <w:p w14:paraId="1A9CE676" w14:textId="116E4868" w:rsidR="008F40F9" w:rsidRPr="008F40F9" w:rsidRDefault="008F40F9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Demonstrates enthusiasm about our future by identifying strategic issues, opportunities to drive sustainable, profitable growth, and managing risk. 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E40E" w14:textId="77777777" w:rsidR="009C094A" w:rsidRDefault="009C094A">
      <w:r>
        <w:separator/>
      </w:r>
    </w:p>
  </w:endnote>
  <w:endnote w:type="continuationSeparator" w:id="0">
    <w:p w14:paraId="5AA77CF9" w14:textId="77777777" w:rsidR="009C094A" w:rsidRDefault="009C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F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1F7F" w14:textId="77777777" w:rsidR="009C094A" w:rsidRDefault="009C094A">
      <w:r>
        <w:separator/>
      </w:r>
    </w:p>
  </w:footnote>
  <w:footnote w:type="continuationSeparator" w:id="0">
    <w:p w14:paraId="50BC86F8" w14:textId="77777777" w:rsidR="009C094A" w:rsidRDefault="009C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623"/>
    <w:multiLevelType w:val="hybridMultilevel"/>
    <w:tmpl w:val="ECB8E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2622A"/>
    <w:multiLevelType w:val="hybridMultilevel"/>
    <w:tmpl w:val="4DD44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6F15"/>
    <w:multiLevelType w:val="hybridMultilevel"/>
    <w:tmpl w:val="B4B65358"/>
    <w:lvl w:ilvl="0" w:tplc="A7282D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763E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205D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4EA5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5414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B0095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14F1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5EC2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5656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E86360"/>
    <w:multiLevelType w:val="hybridMultilevel"/>
    <w:tmpl w:val="56B2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80DA7"/>
    <w:multiLevelType w:val="hybridMultilevel"/>
    <w:tmpl w:val="EA4AB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43FDA"/>
    <w:multiLevelType w:val="hybridMultilevel"/>
    <w:tmpl w:val="AA2E4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519A"/>
    <w:multiLevelType w:val="hybridMultilevel"/>
    <w:tmpl w:val="89E6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14F10"/>
    <w:multiLevelType w:val="hybridMultilevel"/>
    <w:tmpl w:val="9F8A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439B9"/>
    <w:multiLevelType w:val="hybridMultilevel"/>
    <w:tmpl w:val="4BBC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91E44"/>
    <w:multiLevelType w:val="hybridMultilevel"/>
    <w:tmpl w:val="9B20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730835">
    <w:abstractNumId w:val="2"/>
  </w:num>
  <w:num w:numId="2" w16cid:durableId="876700012">
    <w:abstractNumId w:val="8"/>
  </w:num>
  <w:num w:numId="3" w16cid:durableId="1399938434">
    <w:abstractNumId w:val="10"/>
  </w:num>
  <w:num w:numId="4" w16cid:durableId="42978769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06783088">
    <w:abstractNumId w:val="8"/>
  </w:num>
  <w:num w:numId="6" w16cid:durableId="1245185811">
    <w:abstractNumId w:val="9"/>
  </w:num>
  <w:num w:numId="7" w16cid:durableId="1077283281">
    <w:abstractNumId w:val="1"/>
  </w:num>
  <w:num w:numId="8" w16cid:durableId="1952083991">
    <w:abstractNumId w:val="4"/>
  </w:num>
  <w:num w:numId="9" w16cid:durableId="1525898435">
    <w:abstractNumId w:val="5"/>
  </w:num>
  <w:num w:numId="10" w16cid:durableId="345331906">
    <w:abstractNumId w:val="11"/>
  </w:num>
  <w:num w:numId="11" w16cid:durableId="120349736">
    <w:abstractNumId w:val="6"/>
  </w:num>
  <w:num w:numId="12" w16cid:durableId="1117987675">
    <w:abstractNumId w:val="7"/>
  </w:num>
  <w:num w:numId="13" w16cid:durableId="2112042923">
    <w:abstractNumId w:val="0"/>
  </w:num>
  <w:num w:numId="14" w16cid:durableId="1492139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203FB"/>
    <w:rsid w:val="00067AC8"/>
    <w:rsid w:val="00184EFB"/>
    <w:rsid w:val="001C1BFA"/>
    <w:rsid w:val="002207E6"/>
    <w:rsid w:val="00247CD4"/>
    <w:rsid w:val="002A3BA2"/>
    <w:rsid w:val="00312B55"/>
    <w:rsid w:val="003168DA"/>
    <w:rsid w:val="00320776"/>
    <w:rsid w:val="003221B0"/>
    <w:rsid w:val="003765EB"/>
    <w:rsid w:val="00475D3F"/>
    <w:rsid w:val="0048324C"/>
    <w:rsid w:val="00496895"/>
    <w:rsid w:val="004A0D81"/>
    <w:rsid w:val="004E2FC4"/>
    <w:rsid w:val="004F7AFD"/>
    <w:rsid w:val="005112CB"/>
    <w:rsid w:val="00532A50"/>
    <w:rsid w:val="00563C1A"/>
    <w:rsid w:val="00582097"/>
    <w:rsid w:val="00592052"/>
    <w:rsid w:val="00674693"/>
    <w:rsid w:val="006863EC"/>
    <w:rsid w:val="00687540"/>
    <w:rsid w:val="006A173D"/>
    <w:rsid w:val="006A222E"/>
    <w:rsid w:val="006A76C7"/>
    <w:rsid w:val="006C16B1"/>
    <w:rsid w:val="006D2EE1"/>
    <w:rsid w:val="00706E0C"/>
    <w:rsid w:val="00716EE1"/>
    <w:rsid w:val="007441CA"/>
    <w:rsid w:val="0074595F"/>
    <w:rsid w:val="00745E8A"/>
    <w:rsid w:val="00751C8A"/>
    <w:rsid w:val="007C6F24"/>
    <w:rsid w:val="00804172"/>
    <w:rsid w:val="00807480"/>
    <w:rsid w:val="0083787B"/>
    <w:rsid w:val="00847FC9"/>
    <w:rsid w:val="00852EA2"/>
    <w:rsid w:val="00867881"/>
    <w:rsid w:val="00871413"/>
    <w:rsid w:val="008B3B59"/>
    <w:rsid w:val="008F40F9"/>
    <w:rsid w:val="00912683"/>
    <w:rsid w:val="00941482"/>
    <w:rsid w:val="0094720F"/>
    <w:rsid w:val="00952B92"/>
    <w:rsid w:val="009C094A"/>
    <w:rsid w:val="00A4541E"/>
    <w:rsid w:val="00A62485"/>
    <w:rsid w:val="00AA05B5"/>
    <w:rsid w:val="00AA6A1B"/>
    <w:rsid w:val="00AC011F"/>
    <w:rsid w:val="00B17585"/>
    <w:rsid w:val="00B46793"/>
    <w:rsid w:val="00B54FA1"/>
    <w:rsid w:val="00B6481A"/>
    <w:rsid w:val="00B668AC"/>
    <w:rsid w:val="00B702E1"/>
    <w:rsid w:val="00B86BD9"/>
    <w:rsid w:val="00BB1310"/>
    <w:rsid w:val="00BD3686"/>
    <w:rsid w:val="00BE5D96"/>
    <w:rsid w:val="00BF7FF4"/>
    <w:rsid w:val="00C63DE8"/>
    <w:rsid w:val="00C66A3C"/>
    <w:rsid w:val="00C93CC0"/>
    <w:rsid w:val="00CA1742"/>
    <w:rsid w:val="00CB080F"/>
    <w:rsid w:val="00CD5E22"/>
    <w:rsid w:val="00D25A13"/>
    <w:rsid w:val="00D51524"/>
    <w:rsid w:val="00D52F1A"/>
    <w:rsid w:val="00D659F2"/>
    <w:rsid w:val="00E40EAD"/>
    <w:rsid w:val="00E44C97"/>
    <w:rsid w:val="00E85AAB"/>
    <w:rsid w:val="00E93627"/>
    <w:rsid w:val="00EA033B"/>
    <w:rsid w:val="00EB2423"/>
    <w:rsid w:val="00EC5F49"/>
    <w:rsid w:val="00ED78A1"/>
    <w:rsid w:val="00EE2B26"/>
    <w:rsid w:val="00F072AB"/>
    <w:rsid w:val="00F21E32"/>
    <w:rsid w:val="00F310DA"/>
    <w:rsid w:val="00F439E3"/>
    <w:rsid w:val="00F4475B"/>
    <w:rsid w:val="00F44FD9"/>
    <w:rsid w:val="00F562C5"/>
    <w:rsid w:val="00F94BED"/>
    <w:rsid w:val="00F97492"/>
    <w:rsid w:val="00F97A2B"/>
    <w:rsid w:val="00FF520C"/>
    <w:rsid w:val="021546BC"/>
    <w:rsid w:val="02504BB7"/>
    <w:rsid w:val="054D6AC0"/>
    <w:rsid w:val="06791F47"/>
    <w:rsid w:val="083CC326"/>
    <w:rsid w:val="08410D51"/>
    <w:rsid w:val="08D9C120"/>
    <w:rsid w:val="0AED6106"/>
    <w:rsid w:val="0E09630C"/>
    <w:rsid w:val="0E6DDADB"/>
    <w:rsid w:val="0FB350BA"/>
    <w:rsid w:val="10A36A9A"/>
    <w:rsid w:val="1839BE93"/>
    <w:rsid w:val="187D8692"/>
    <w:rsid w:val="18A8ED0F"/>
    <w:rsid w:val="1F46A257"/>
    <w:rsid w:val="20DF5A61"/>
    <w:rsid w:val="24A9CC5F"/>
    <w:rsid w:val="26A14609"/>
    <w:rsid w:val="26D4769A"/>
    <w:rsid w:val="29F3A044"/>
    <w:rsid w:val="2CEA5162"/>
    <w:rsid w:val="2D4C28B9"/>
    <w:rsid w:val="2DA9FDE0"/>
    <w:rsid w:val="2EB90563"/>
    <w:rsid w:val="2EECB105"/>
    <w:rsid w:val="2EF5AE24"/>
    <w:rsid w:val="3003FF66"/>
    <w:rsid w:val="3062E1C8"/>
    <w:rsid w:val="37ED763F"/>
    <w:rsid w:val="39DC9F5F"/>
    <w:rsid w:val="3A70A4EE"/>
    <w:rsid w:val="41A18C5E"/>
    <w:rsid w:val="43FBF637"/>
    <w:rsid w:val="4478E836"/>
    <w:rsid w:val="448B40EA"/>
    <w:rsid w:val="44DE8322"/>
    <w:rsid w:val="4597C698"/>
    <w:rsid w:val="46B45D26"/>
    <w:rsid w:val="4A57A35D"/>
    <w:rsid w:val="4B291F2B"/>
    <w:rsid w:val="4B874F44"/>
    <w:rsid w:val="4DE4A83E"/>
    <w:rsid w:val="4ECFC570"/>
    <w:rsid w:val="5036021E"/>
    <w:rsid w:val="52F2CFCE"/>
    <w:rsid w:val="5805E47F"/>
    <w:rsid w:val="5A973587"/>
    <w:rsid w:val="5AA1B2C3"/>
    <w:rsid w:val="5E30BED3"/>
    <w:rsid w:val="5E3DDBCC"/>
    <w:rsid w:val="5E7ED13D"/>
    <w:rsid w:val="606A9E41"/>
    <w:rsid w:val="60EF7C91"/>
    <w:rsid w:val="617C94B7"/>
    <w:rsid w:val="6770F88F"/>
    <w:rsid w:val="677B86E9"/>
    <w:rsid w:val="69235F10"/>
    <w:rsid w:val="6965C278"/>
    <w:rsid w:val="6DA61EB6"/>
    <w:rsid w:val="6F89F574"/>
    <w:rsid w:val="7457C660"/>
    <w:rsid w:val="755655CE"/>
    <w:rsid w:val="79BA8236"/>
    <w:rsid w:val="79BC7BF1"/>
    <w:rsid w:val="7D40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45917B9-FCF0-4FA7-BEF7-D21A49B9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Default">
    <w:name w:val="Default"/>
    <w:rsid w:val="008678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5350dd-33e5-4840-8ea2-6a31f269d3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9AD35FE4B1E47A1744E901E76916B" ma:contentTypeVersion="5" ma:contentTypeDescription="Create a new document." ma:contentTypeScope="" ma:versionID="e37548d0235e7550300d9423c6e8bbf4">
  <xsd:schema xmlns:xsd="http://www.w3.org/2001/XMLSchema" xmlns:xs="http://www.w3.org/2001/XMLSchema" xmlns:p="http://schemas.microsoft.com/office/2006/metadata/properties" xmlns:ns3="fa5350dd-33e5-4840-8ea2-6a31f269d39e" targetNamespace="http://schemas.microsoft.com/office/2006/metadata/properties" ma:root="true" ma:fieldsID="a7a26eac42748d44d5bb568f4dbdf09d" ns3:_="">
    <xsd:import namespace="fa5350dd-33e5-4840-8ea2-6a31f269d3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350dd-33e5-4840-8ea2-6a31f269d3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A0841-BDE8-47E8-B290-E8CB6DF45627}">
  <ds:schemaRefs>
    <ds:schemaRef ds:uri="http://schemas.microsoft.com/office/2006/metadata/properties"/>
    <ds:schemaRef ds:uri="http://schemas.microsoft.com/office/infopath/2007/PartnerControls"/>
    <ds:schemaRef ds:uri="fa5350dd-33e5-4840-8ea2-6a31f269d39e"/>
  </ds:schemaRefs>
</ds:datastoreItem>
</file>

<file path=customXml/itemProps2.xml><?xml version="1.0" encoding="utf-8"?>
<ds:datastoreItem xmlns:ds="http://schemas.openxmlformats.org/officeDocument/2006/customXml" ds:itemID="{92FFC8A8-E446-4070-93BF-99F4A0A1B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A8922-0C20-4207-AFAF-D927C4671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350dd-33e5-4840-8ea2-6a31f269d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1445</Words>
  <Characters>8253</Characters>
  <Application>Microsoft Office Word</Application>
  <DocSecurity>0</DocSecurity>
  <Lines>201</Lines>
  <Paragraphs>153</Paragraphs>
  <ScaleCrop>false</ScaleCrop>
  <Company>Samworth Brothers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cp:lastModifiedBy>Tazmeen Undre</cp:lastModifiedBy>
  <cp:revision>2</cp:revision>
  <dcterms:created xsi:type="dcterms:W3CDTF">2026-01-26T16:36:00Z</dcterms:created>
  <dcterms:modified xsi:type="dcterms:W3CDTF">2026-01-26T16:36:00Z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0x010100ABA9AD35FE4B1E47A1744E901E76916B</vt:lpwstr>
  </property>
</Properties>
</file>